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0BD4A" w14:textId="77777777" w:rsidR="00C62601" w:rsidRPr="00467FF9" w:rsidRDefault="00C62601" w:rsidP="00C62601">
      <w:pPr>
        <w:pStyle w:val="Tekstpodstawowy1"/>
        <w:ind w:left="7505" w:firstLine="0"/>
        <w:rPr>
          <w:rFonts w:ascii="Calibri" w:hAnsi="Calibri"/>
          <w:bCs/>
        </w:rPr>
      </w:pPr>
      <w:r w:rsidRPr="00467FF9">
        <w:rPr>
          <w:rFonts w:ascii="Calibri" w:hAnsi="Calibri"/>
          <w:bCs/>
        </w:rPr>
        <w:t xml:space="preserve">Załącznik nr 3 </w:t>
      </w:r>
    </w:p>
    <w:p w14:paraId="560AB166" w14:textId="47FED3A7" w:rsidR="00C62601" w:rsidRPr="00467FF9" w:rsidRDefault="00C62601" w:rsidP="00C62601">
      <w:pPr>
        <w:spacing w:line="198" w:lineRule="atLeast"/>
        <w:jc w:val="center"/>
        <w:rPr>
          <w:rFonts w:eastAsia="SimSun"/>
          <w:bCs/>
          <w:color w:val="000000"/>
          <w:sz w:val="24"/>
          <w:szCs w:val="24"/>
        </w:rPr>
      </w:pPr>
      <w:r w:rsidRPr="00467FF9">
        <w:rPr>
          <w:rFonts w:eastAsia="SimSun"/>
          <w:bCs/>
          <w:color w:val="000000"/>
          <w:sz w:val="24"/>
          <w:szCs w:val="24"/>
        </w:rPr>
        <w:t xml:space="preserve">                                                                           do zapytania ofertowego nr 3201-ILZ.261.1</w:t>
      </w:r>
      <w:r>
        <w:rPr>
          <w:rFonts w:eastAsia="SimSun"/>
          <w:bCs/>
          <w:color w:val="000000"/>
          <w:sz w:val="24"/>
          <w:szCs w:val="24"/>
        </w:rPr>
        <w:t>9</w:t>
      </w:r>
      <w:r w:rsidRPr="00467FF9">
        <w:rPr>
          <w:rFonts w:eastAsia="SimSun"/>
          <w:bCs/>
          <w:color w:val="000000"/>
          <w:sz w:val="24"/>
          <w:szCs w:val="24"/>
        </w:rPr>
        <w:t>.2024</w:t>
      </w:r>
    </w:p>
    <w:p w14:paraId="73447716" w14:textId="77777777" w:rsidR="00C62601" w:rsidRPr="00467FF9" w:rsidRDefault="00C62601" w:rsidP="00C62601">
      <w:pPr>
        <w:pStyle w:val="Tekstpodstawowy1"/>
        <w:ind w:left="0" w:firstLine="0"/>
        <w:rPr>
          <w:rFonts w:ascii="Calibri" w:hAnsi="Calibri"/>
          <w:b/>
        </w:rPr>
      </w:pPr>
    </w:p>
    <w:p w14:paraId="24996973" w14:textId="646868D7" w:rsidR="00C62601" w:rsidRPr="00467FF9" w:rsidRDefault="00C62601" w:rsidP="00C62601">
      <w:pPr>
        <w:pStyle w:val="Tekstpodstawowy1"/>
        <w:jc w:val="center"/>
        <w:rPr>
          <w:rFonts w:ascii="Calibri" w:hAnsi="Calibri"/>
          <w:b/>
        </w:rPr>
      </w:pPr>
      <w:r w:rsidRPr="00467FF9">
        <w:rPr>
          <w:rFonts w:ascii="Calibri" w:hAnsi="Calibri"/>
          <w:b/>
        </w:rPr>
        <w:t>Umowa Nr 2024</w:t>
      </w:r>
      <w:r>
        <w:rPr>
          <w:rFonts w:ascii="Calibri" w:hAnsi="Calibri"/>
          <w:b/>
        </w:rPr>
        <w:t>…..</w:t>
      </w:r>
    </w:p>
    <w:p w14:paraId="2C6F2E54" w14:textId="77777777" w:rsidR="00C62601" w:rsidRPr="009B7AF7" w:rsidRDefault="00C62601" w:rsidP="00C62601">
      <w:pPr>
        <w:pStyle w:val="Textbody"/>
        <w:spacing w:after="0" w:line="276" w:lineRule="auto"/>
        <w:jc w:val="center"/>
        <w:rPr>
          <w:rFonts w:ascii="Calibri" w:hAnsi="Calibri" w:cs="Calibri"/>
          <w:iCs/>
          <w:lang w:val="pl-PL"/>
        </w:rPr>
      </w:pPr>
      <w:r w:rsidRPr="00467FF9">
        <w:rPr>
          <w:rFonts w:ascii="Calibri" w:hAnsi="Calibri" w:cs="Calibri"/>
          <w:bCs/>
          <w:i/>
          <w:lang w:val="pl-PL"/>
        </w:rPr>
        <w:t>zawar</w:t>
      </w:r>
      <w:r>
        <w:rPr>
          <w:rFonts w:ascii="Calibri" w:hAnsi="Calibri" w:cs="Calibri"/>
          <w:bCs/>
          <w:i/>
          <w:lang w:val="pl-PL"/>
        </w:rPr>
        <w:t>ta</w:t>
      </w:r>
      <w:r w:rsidRPr="00467FF9">
        <w:rPr>
          <w:rFonts w:ascii="Calibri" w:hAnsi="Calibri" w:cs="Calibri"/>
          <w:bCs/>
          <w:i/>
          <w:lang w:val="pl-PL"/>
        </w:rPr>
        <w:t xml:space="preserve"> w formie elektronicznej</w:t>
      </w:r>
      <w:r>
        <w:rPr>
          <w:rFonts w:ascii="Calibri" w:hAnsi="Calibri" w:cs="Calibri"/>
          <w:bCs/>
          <w:i/>
          <w:lang w:val="pl-PL"/>
        </w:rPr>
        <w:t xml:space="preserve"> poprzez złożenie </w:t>
      </w:r>
      <w:r w:rsidRPr="009B7AF7">
        <w:rPr>
          <w:rFonts w:ascii="Calibri" w:hAnsi="Calibri" w:cs="Calibri"/>
          <w:bCs/>
          <w:iCs/>
          <w:lang w:val="pl-PL"/>
        </w:rPr>
        <w:t xml:space="preserve">podpisu </w:t>
      </w:r>
      <w:proofErr w:type="spellStart"/>
      <w:r w:rsidRPr="009B7AF7">
        <w:rPr>
          <w:iCs/>
          <w:color w:val="000000"/>
        </w:rPr>
        <w:t>przez</w:t>
      </w:r>
      <w:proofErr w:type="spellEnd"/>
      <w:r w:rsidRPr="009B7AF7">
        <w:rPr>
          <w:iCs/>
          <w:color w:val="000000"/>
        </w:rPr>
        <w:t xml:space="preserve"> </w:t>
      </w:r>
      <w:proofErr w:type="spellStart"/>
      <w:r w:rsidRPr="009B7AF7">
        <w:rPr>
          <w:iCs/>
          <w:color w:val="000000"/>
        </w:rPr>
        <w:t>ostatniego</w:t>
      </w:r>
      <w:proofErr w:type="spellEnd"/>
      <w:r w:rsidRPr="009B7AF7">
        <w:rPr>
          <w:iCs/>
          <w:color w:val="000000"/>
        </w:rPr>
        <w:t xml:space="preserve"> z </w:t>
      </w:r>
      <w:proofErr w:type="spellStart"/>
      <w:r w:rsidRPr="009B7AF7">
        <w:rPr>
          <w:iCs/>
          <w:color w:val="000000"/>
        </w:rPr>
        <w:t>przedstawicieli</w:t>
      </w:r>
      <w:proofErr w:type="spellEnd"/>
      <w:r w:rsidRPr="009B7AF7">
        <w:rPr>
          <w:iCs/>
          <w:color w:val="000000"/>
        </w:rPr>
        <w:t xml:space="preserve"> Stron</w:t>
      </w:r>
    </w:p>
    <w:p w14:paraId="40512648" w14:textId="77777777" w:rsidR="00C62601" w:rsidRPr="00467FF9" w:rsidRDefault="00C62601" w:rsidP="00C62601">
      <w:pPr>
        <w:spacing w:after="60"/>
        <w:jc w:val="center"/>
        <w:rPr>
          <w:b/>
          <w:sz w:val="24"/>
          <w:szCs w:val="24"/>
        </w:rPr>
      </w:pPr>
      <w:r w:rsidRPr="00467FF9">
        <w:rPr>
          <w:sz w:val="24"/>
          <w:szCs w:val="24"/>
        </w:rPr>
        <w:t>pomiędzy:</w:t>
      </w:r>
    </w:p>
    <w:p w14:paraId="043662DD" w14:textId="65B600C7" w:rsidR="00C62601" w:rsidRPr="00467FF9" w:rsidRDefault="00C62601" w:rsidP="00C62601">
      <w:pPr>
        <w:spacing w:after="120"/>
        <w:rPr>
          <w:strike/>
          <w:kern w:val="2"/>
          <w:sz w:val="24"/>
          <w:szCs w:val="24"/>
        </w:rPr>
      </w:pPr>
      <w:r w:rsidRPr="00467FF9">
        <w:rPr>
          <w:b/>
          <w:sz w:val="24"/>
          <w:szCs w:val="24"/>
        </w:rPr>
        <w:t xml:space="preserve">Skarbem Państwa - Izbą Administracji Skarbowej w Szczecinie </w:t>
      </w:r>
      <w:r w:rsidRPr="00467FF9">
        <w:rPr>
          <w:sz w:val="24"/>
          <w:szCs w:val="24"/>
        </w:rPr>
        <w:t>z siedzibą przy ul. Roosevelta 1,2, 70-525 Szczecin, NIP: 8511055992, identyfikator PEPPOL: 8511055992, Regon: 001020803</w:t>
      </w:r>
      <w:r w:rsidRPr="00467FF9">
        <w:rPr>
          <w:b/>
          <w:sz w:val="24"/>
          <w:szCs w:val="24"/>
        </w:rPr>
        <w:br/>
      </w:r>
      <w:r w:rsidRPr="00467FF9">
        <w:rPr>
          <w:sz w:val="24"/>
          <w:szCs w:val="24"/>
        </w:rPr>
        <w:t xml:space="preserve">reprezentowaną przez: </w:t>
      </w:r>
      <w:r>
        <w:rPr>
          <w:sz w:val="24"/>
          <w:szCs w:val="24"/>
        </w:rPr>
        <w:t>……… – Zastępcę Dyrektora</w:t>
      </w:r>
      <w:r w:rsidRPr="00467FF9">
        <w:rPr>
          <w:sz w:val="24"/>
          <w:szCs w:val="24"/>
        </w:rPr>
        <w:t>,</w:t>
      </w:r>
    </w:p>
    <w:p w14:paraId="357B6F6F" w14:textId="77777777" w:rsidR="00C62601" w:rsidRPr="00467FF9" w:rsidRDefault="00C62601" w:rsidP="00C62601">
      <w:pPr>
        <w:spacing w:after="120"/>
        <w:rPr>
          <w:sz w:val="24"/>
          <w:szCs w:val="24"/>
        </w:rPr>
      </w:pPr>
      <w:r w:rsidRPr="00467FF9">
        <w:rPr>
          <w:sz w:val="24"/>
          <w:szCs w:val="24"/>
        </w:rPr>
        <w:t>zwaną w dalszej części „</w:t>
      </w:r>
      <w:r w:rsidRPr="00467FF9">
        <w:rPr>
          <w:b/>
          <w:sz w:val="24"/>
          <w:szCs w:val="24"/>
        </w:rPr>
        <w:t xml:space="preserve">Zamawiającym” </w:t>
      </w:r>
      <w:r w:rsidRPr="00467FF9">
        <w:rPr>
          <w:sz w:val="24"/>
          <w:szCs w:val="24"/>
        </w:rPr>
        <w:t>lub „</w:t>
      </w:r>
      <w:r w:rsidRPr="00467FF9">
        <w:rPr>
          <w:b/>
          <w:sz w:val="24"/>
          <w:szCs w:val="24"/>
        </w:rPr>
        <w:t>Stroną</w:t>
      </w:r>
      <w:r w:rsidRPr="00467FF9">
        <w:rPr>
          <w:sz w:val="24"/>
          <w:szCs w:val="24"/>
        </w:rPr>
        <w:t>”</w:t>
      </w:r>
      <w:r w:rsidRPr="00467FF9">
        <w:rPr>
          <w:b/>
          <w:sz w:val="24"/>
          <w:szCs w:val="24"/>
        </w:rPr>
        <w:t xml:space="preserve"> </w:t>
      </w:r>
      <w:r w:rsidRPr="00467FF9">
        <w:rPr>
          <w:sz w:val="24"/>
          <w:szCs w:val="24"/>
        </w:rPr>
        <w:t>umowy</w:t>
      </w:r>
    </w:p>
    <w:p w14:paraId="5B6EC32C" w14:textId="77777777" w:rsidR="00C62601" w:rsidRPr="00467FF9" w:rsidRDefault="00C62601" w:rsidP="00C62601">
      <w:pPr>
        <w:pStyle w:val="Tekstpodstawowy1"/>
        <w:spacing w:line="276" w:lineRule="auto"/>
        <w:rPr>
          <w:rFonts w:ascii="Calibri" w:hAnsi="Calibri"/>
        </w:rPr>
      </w:pPr>
      <w:r w:rsidRPr="00467FF9">
        <w:rPr>
          <w:rFonts w:ascii="Calibri" w:hAnsi="Calibri"/>
        </w:rPr>
        <w:t xml:space="preserve">a </w:t>
      </w:r>
    </w:p>
    <w:p w14:paraId="4342649F" w14:textId="3DEC8B91" w:rsidR="00C62601" w:rsidRPr="00467FF9" w:rsidRDefault="00C62601" w:rsidP="00C62601">
      <w:pPr>
        <w:pStyle w:val="Tekstpodstawowy1"/>
        <w:spacing w:line="276" w:lineRule="auto"/>
        <w:ind w:left="0" w:firstLine="0"/>
        <w:rPr>
          <w:rFonts w:ascii="Calibri" w:hAnsi="Calibri"/>
        </w:rPr>
      </w:pPr>
      <w:r>
        <w:rPr>
          <w:rFonts w:ascii="Calibri" w:hAnsi="Calibri"/>
          <w:b/>
          <w:bCs/>
        </w:rPr>
        <w:t>………………………………….</w:t>
      </w:r>
      <w:r w:rsidRPr="00467FF9">
        <w:rPr>
          <w:rFonts w:ascii="Calibri" w:hAnsi="Calibri"/>
        </w:rPr>
        <w:t xml:space="preserve">działającą na podstawie </w:t>
      </w:r>
      <w:r>
        <w:rPr>
          <w:rFonts w:ascii="Calibri" w:hAnsi="Calibri"/>
        </w:rPr>
        <w:t>………………………..o nr…………</w:t>
      </w:r>
      <w:r w:rsidRPr="00467FF9">
        <w:rPr>
          <w:rFonts w:ascii="Calibri" w:hAnsi="Calibri" w:cs="Tahoma-Bold"/>
          <w:b/>
          <w:bCs/>
          <w:lang w:eastAsia="pl-PL"/>
        </w:rPr>
        <w:t>,</w:t>
      </w:r>
      <w:r w:rsidRPr="00467FF9">
        <w:rPr>
          <w:rFonts w:ascii="Calibri" w:hAnsi="Calibri"/>
        </w:rPr>
        <w:t xml:space="preserve"> NIP: </w:t>
      </w:r>
      <w:r>
        <w:rPr>
          <w:rFonts w:ascii="Calibri" w:hAnsi="Calibri" w:cs="Tahoma"/>
          <w:lang w:eastAsia="pl-PL"/>
        </w:rPr>
        <w:t>……………………</w:t>
      </w:r>
      <w:r w:rsidRPr="00467FF9">
        <w:rPr>
          <w:rFonts w:ascii="Calibri" w:hAnsi="Calibri"/>
        </w:rPr>
        <w:t>, Regon:</w:t>
      </w:r>
      <w:r>
        <w:rPr>
          <w:rFonts w:ascii="Calibri" w:hAnsi="Calibri"/>
        </w:rPr>
        <w:t>…………..</w:t>
      </w:r>
    </w:p>
    <w:p w14:paraId="651B0858" w14:textId="3017CDF2" w:rsidR="00C62601" w:rsidRPr="00467FF9" w:rsidRDefault="00C62601" w:rsidP="00C62601">
      <w:pPr>
        <w:pStyle w:val="Tekstpodstawowy1"/>
        <w:spacing w:line="276" w:lineRule="auto"/>
        <w:rPr>
          <w:rFonts w:ascii="Calibri" w:hAnsi="Calibri"/>
        </w:rPr>
      </w:pPr>
      <w:r w:rsidRPr="00467FF9">
        <w:rPr>
          <w:rFonts w:ascii="Calibri" w:hAnsi="Calibri"/>
        </w:rPr>
        <w:t>reprezentowanym  prz</w:t>
      </w:r>
      <w:r>
        <w:rPr>
          <w:rFonts w:ascii="Calibri" w:hAnsi="Calibri"/>
        </w:rPr>
        <w:t>ez …………</w:t>
      </w:r>
    </w:p>
    <w:p w14:paraId="591BF6FA" w14:textId="77777777" w:rsidR="00C62601" w:rsidRPr="00467FF9" w:rsidRDefault="00C62601" w:rsidP="00C62601">
      <w:pPr>
        <w:spacing w:after="120"/>
        <w:rPr>
          <w:sz w:val="24"/>
          <w:szCs w:val="24"/>
        </w:rPr>
      </w:pPr>
      <w:r w:rsidRPr="00467FF9">
        <w:rPr>
          <w:sz w:val="24"/>
          <w:szCs w:val="24"/>
        </w:rPr>
        <w:t>zwanym w dalszej części umowy „</w:t>
      </w:r>
      <w:r w:rsidRPr="00467FF9">
        <w:rPr>
          <w:b/>
          <w:sz w:val="24"/>
          <w:szCs w:val="24"/>
        </w:rPr>
        <w:t>Wykonawcą</w:t>
      </w:r>
      <w:r w:rsidRPr="00467FF9">
        <w:rPr>
          <w:sz w:val="24"/>
          <w:szCs w:val="24"/>
        </w:rPr>
        <w:t xml:space="preserve">” lub </w:t>
      </w:r>
      <w:r w:rsidRPr="00467FF9">
        <w:rPr>
          <w:b/>
          <w:sz w:val="24"/>
          <w:szCs w:val="24"/>
        </w:rPr>
        <w:t xml:space="preserve">Stroną </w:t>
      </w:r>
      <w:r w:rsidRPr="00467FF9">
        <w:rPr>
          <w:sz w:val="24"/>
          <w:szCs w:val="24"/>
        </w:rPr>
        <w:t>umowy.</w:t>
      </w:r>
    </w:p>
    <w:p w14:paraId="16D8EAE2" w14:textId="1A76832C" w:rsidR="00CB63C8" w:rsidRPr="001E1938" w:rsidRDefault="001E1938" w:rsidP="001F5035">
      <w:pPr>
        <w:jc w:val="both"/>
        <w:rPr>
          <w:rFonts w:cstheme="minorHAnsi"/>
          <w:sz w:val="24"/>
          <w:szCs w:val="24"/>
        </w:rPr>
      </w:pPr>
      <w:r w:rsidRPr="001E1938">
        <w:rPr>
          <w:rFonts w:cstheme="minorHAnsi"/>
          <w:sz w:val="24"/>
          <w:szCs w:val="24"/>
        </w:rPr>
        <w:t>Niniejsza umowa</w:t>
      </w:r>
      <w:r w:rsidR="00CB63C8" w:rsidRPr="001E1938">
        <w:rPr>
          <w:rFonts w:cstheme="minorHAnsi"/>
          <w:sz w:val="24"/>
          <w:szCs w:val="24"/>
        </w:rPr>
        <w:t xml:space="preserve"> zostaje zawarta z uwzględnieniem treści art. </w:t>
      </w:r>
      <w:r w:rsidR="006A6004" w:rsidRPr="001E1938">
        <w:rPr>
          <w:rFonts w:cstheme="minorHAnsi"/>
          <w:sz w:val="24"/>
          <w:szCs w:val="24"/>
        </w:rPr>
        <w:t>2 ust. 1</w:t>
      </w:r>
      <w:r w:rsidR="00CB63C8" w:rsidRPr="001E1938">
        <w:rPr>
          <w:rFonts w:cstheme="minorHAnsi"/>
          <w:sz w:val="24"/>
          <w:szCs w:val="24"/>
        </w:rPr>
        <w:t xml:space="preserve"> pkt </w:t>
      </w:r>
      <w:r w:rsidR="006A6004" w:rsidRPr="001E1938">
        <w:rPr>
          <w:rFonts w:cstheme="minorHAnsi"/>
          <w:sz w:val="24"/>
          <w:szCs w:val="24"/>
        </w:rPr>
        <w:t>1</w:t>
      </w:r>
      <w:r w:rsidR="00CB63C8" w:rsidRPr="001E1938">
        <w:rPr>
          <w:rFonts w:cstheme="minorHAnsi"/>
          <w:sz w:val="24"/>
          <w:szCs w:val="24"/>
        </w:rPr>
        <w:t xml:space="preserve"> ustawy </w:t>
      </w:r>
      <w:r w:rsidR="001B24C0" w:rsidRPr="001E1938">
        <w:rPr>
          <w:rFonts w:cstheme="minorHAnsi"/>
          <w:color w:val="3B3B3B"/>
          <w:sz w:val="24"/>
          <w:szCs w:val="24"/>
          <w:shd w:val="clear" w:color="auto" w:fill="FFFFFF"/>
        </w:rPr>
        <w:t> </w:t>
      </w:r>
      <w:hyperlink r:id="rId8" w:tgtFrame="_blank" w:tooltip="Ustawa z dnia 11 września 2019 r. Prawo zamówień publicznych (tekst jedn.: Dz.U. z 2022 r., poz. 1710)" w:history="1">
        <w:r w:rsidR="001B24C0" w:rsidRPr="001E1938">
          <w:rPr>
            <w:rFonts w:cstheme="minorHAnsi"/>
            <w:bCs/>
            <w:color w:val="3B3B3B"/>
            <w:sz w:val="24"/>
            <w:szCs w:val="24"/>
            <w:shd w:val="clear" w:color="auto" w:fill="FFFFFF"/>
          </w:rPr>
          <w:t>z 11 września 2019 r. - Prawo zamówień publicznych (tekst jedn.: Dz.U. z 202</w:t>
        </w:r>
        <w:r w:rsidR="00C6165C">
          <w:rPr>
            <w:rFonts w:cstheme="minorHAnsi"/>
            <w:bCs/>
            <w:color w:val="3B3B3B"/>
            <w:sz w:val="24"/>
            <w:szCs w:val="24"/>
            <w:shd w:val="clear" w:color="auto" w:fill="FFFFFF"/>
          </w:rPr>
          <w:t>4</w:t>
        </w:r>
        <w:r w:rsidR="001B24C0" w:rsidRPr="001E1938">
          <w:rPr>
            <w:rFonts w:cstheme="minorHAnsi"/>
            <w:bCs/>
            <w:color w:val="3B3B3B"/>
            <w:sz w:val="24"/>
            <w:szCs w:val="24"/>
            <w:shd w:val="clear" w:color="auto" w:fill="FFFFFF"/>
          </w:rPr>
          <w:t xml:space="preserve"> r. poz. 1</w:t>
        </w:r>
        <w:r w:rsidR="00C6165C">
          <w:rPr>
            <w:rFonts w:cstheme="minorHAnsi"/>
            <w:bCs/>
            <w:color w:val="3B3B3B"/>
            <w:sz w:val="24"/>
            <w:szCs w:val="24"/>
            <w:shd w:val="clear" w:color="auto" w:fill="FFFFFF"/>
          </w:rPr>
          <w:t>320</w:t>
        </w:r>
        <w:r w:rsidR="001B24C0" w:rsidRPr="001E1938">
          <w:rPr>
            <w:rFonts w:cstheme="minorHAnsi"/>
            <w:bCs/>
            <w:color w:val="3B3B3B"/>
            <w:sz w:val="24"/>
            <w:szCs w:val="24"/>
            <w:shd w:val="clear" w:color="auto" w:fill="FFFFFF"/>
          </w:rPr>
          <w:t>)</w:t>
        </w:r>
        <w:r w:rsidR="001B24C0" w:rsidRPr="001E1938">
          <w:rPr>
            <w:rFonts w:cstheme="minorHAnsi"/>
            <w:bCs/>
            <w:color w:val="3B3B3B"/>
            <w:sz w:val="24"/>
            <w:szCs w:val="24"/>
            <w:u w:val="single"/>
            <w:shd w:val="clear" w:color="auto" w:fill="FFFFFF"/>
          </w:rPr>
          <w:t>.</w:t>
        </w:r>
      </w:hyperlink>
    </w:p>
    <w:p w14:paraId="1AB79BF9" w14:textId="77777777" w:rsidR="00CB63C8" w:rsidRPr="001F5035" w:rsidRDefault="00CB63C8" w:rsidP="001F50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035">
        <w:rPr>
          <w:rFonts w:ascii="Times New Roman" w:hAnsi="Times New Roman" w:cs="Times New Roman"/>
          <w:b/>
          <w:sz w:val="24"/>
          <w:szCs w:val="24"/>
        </w:rPr>
        <w:t>§ 1</w:t>
      </w:r>
    </w:p>
    <w:p w14:paraId="10E757F5" w14:textId="77777777" w:rsidR="00CB63C8" w:rsidRPr="00C62601" w:rsidRDefault="00CB63C8" w:rsidP="001F5035">
      <w:pPr>
        <w:jc w:val="center"/>
        <w:rPr>
          <w:rFonts w:cstheme="minorHAnsi"/>
          <w:b/>
          <w:sz w:val="24"/>
          <w:szCs w:val="24"/>
        </w:rPr>
      </w:pPr>
      <w:r w:rsidRPr="00C62601">
        <w:rPr>
          <w:rFonts w:cstheme="minorHAnsi"/>
          <w:b/>
          <w:sz w:val="24"/>
          <w:szCs w:val="24"/>
        </w:rPr>
        <w:t>Przedmiot umowy i jego realizacja</w:t>
      </w:r>
    </w:p>
    <w:p w14:paraId="2F64692E" w14:textId="742431E3" w:rsidR="003A76D9" w:rsidRPr="005A50B9" w:rsidRDefault="00CB63C8" w:rsidP="003A76D9">
      <w:pPr>
        <w:widowControl w:val="0"/>
        <w:numPr>
          <w:ilvl w:val="0"/>
          <w:numId w:val="24"/>
        </w:numPr>
        <w:spacing w:after="0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C62601">
        <w:rPr>
          <w:rFonts w:cstheme="minorHAnsi"/>
          <w:sz w:val="24"/>
          <w:szCs w:val="24"/>
        </w:rPr>
        <w:t>Przedmiotem umowy jest świadczenie usług związanych z wykonywaniem przeglądów serwisowych pojazdów służbowych Izby Administracji Skarbowej w Szczecinie</w:t>
      </w:r>
      <w:r w:rsidR="00C62601">
        <w:rPr>
          <w:rFonts w:cstheme="minorHAnsi"/>
          <w:sz w:val="24"/>
          <w:szCs w:val="24"/>
        </w:rPr>
        <w:t xml:space="preserve"> </w:t>
      </w:r>
      <w:r w:rsidRPr="00C62601">
        <w:rPr>
          <w:rFonts w:cstheme="minorHAnsi"/>
          <w:sz w:val="24"/>
          <w:szCs w:val="24"/>
        </w:rPr>
        <w:t>które są po okresie gwarancji producent</w:t>
      </w:r>
      <w:r w:rsidR="0032719F" w:rsidRPr="00C62601">
        <w:rPr>
          <w:rFonts w:cstheme="minorHAnsi"/>
          <w:sz w:val="24"/>
          <w:szCs w:val="24"/>
        </w:rPr>
        <w:t>ów</w:t>
      </w:r>
      <w:r w:rsidRPr="00C62601">
        <w:rPr>
          <w:rFonts w:cstheme="minorHAnsi"/>
          <w:sz w:val="24"/>
          <w:szCs w:val="24"/>
        </w:rPr>
        <w:t xml:space="preserve"> pojazd</w:t>
      </w:r>
      <w:r w:rsidR="0032719F" w:rsidRPr="00C62601">
        <w:rPr>
          <w:rFonts w:cstheme="minorHAnsi"/>
          <w:sz w:val="24"/>
          <w:szCs w:val="24"/>
        </w:rPr>
        <w:t>ów</w:t>
      </w:r>
      <w:r w:rsidR="003A76D9">
        <w:rPr>
          <w:rFonts w:cstheme="minorHAnsi"/>
          <w:sz w:val="24"/>
          <w:szCs w:val="24"/>
        </w:rPr>
        <w:t>.</w:t>
      </w:r>
      <w:r w:rsidR="003A76D9" w:rsidRPr="003A76D9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</w:t>
      </w:r>
      <w:r w:rsidR="003A76D9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Zamówienie </w:t>
      </w:r>
      <w:r w:rsidR="003A76D9" w:rsidRPr="003852C4">
        <w:rPr>
          <w:rFonts w:eastAsia="Times New Roman" w:cstheme="minorHAnsi"/>
          <w:bCs/>
          <w:color w:val="000000"/>
          <w:sz w:val="24"/>
          <w:szCs w:val="24"/>
          <w:lang w:eastAsia="pl-PL"/>
        </w:rPr>
        <w:t>obejmuje przeglądy</w:t>
      </w:r>
      <w:r w:rsidR="003A76D9" w:rsidRPr="003852C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="003A76D9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142</w:t>
      </w:r>
      <w:r w:rsidR="003A76D9" w:rsidRPr="003852C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szt. samochodów służbowych </w:t>
      </w:r>
      <w:r w:rsidR="003A76D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 podziałem na : </w:t>
      </w:r>
    </w:p>
    <w:p w14:paraId="67C74F33" w14:textId="4EF24757" w:rsidR="008F188E" w:rsidRPr="008F188E" w:rsidRDefault="008F188E" w:rsidP="008F188E">
      <w:pPr>
        <w:pStyle w:val="Akapitzlist"/>
        <w:widowControl w:val="0"/>
        <w:numPr>
          <w:ilvl w:val="0"/>
          <w:numId w:val="25"/>
        </w:num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8F188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dla części nr 1 Szczecin: </w:t>
      </w:r>
      <w:r w:rsidRPr="008F188E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101 szt. samochodów służbowych </w:t>
      </w:r>
    </w:p>
    <w:p w14:paraId="32D95674" w14:textId="77777777" w:rsidR="008F188E" w:rsidRPr="008F188E" w:rsidRDefault="008F188E" w:rsidP="008F188E">
      <w:pPr>
        <w:pStyle w:val="Akapitzlist"/>
        <w:widowControl w:val="0"/>
        <w:numPr>
          <w:ilvl w:val="0"/>
          <w:numId w:val="25"/>
        </w:num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8F188E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dla części nr 2 Koszalin: </w:t>
      </w:r>
      <w:r w:rsidRPr="008F188E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41 szt. samochodów służbowych: Koszalin – 33 szt., w tym  Świnoujście-5 szt.  i Drawsko Pomorskie – 3 szt. </w:t>
      </w:r>
    </w:p>
    <w:p w14:paraId="56D661B4" w14:textId="77777777" w:rsidR="008F188E" w:rsidRDefault="008F188E" w:rsidP="008F188E">
      <w:pPr>
        <w:widowControl w:val="0"/>
        <w:spacing w:before="120" w:after="12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</w:t>
      </w:r>
      <w:r w:rsidRPr="009A12E0">
        <w:rPr>
          <w:rFonts w:eastAsia="Times New Roman" w:cstheme="minorHAnsi"/>
          <w:sz w:val="24"/>
          <w:szCs w:val="24"/>
          <w:lang w:eastAsia="pl-PL"/>
        </w:rPr>
        <w:t>ykaz samochodów wraz z kalkulacją cenową za przeglądy eksploatacyjne został</w:t>
      </w:r>
      <w:r>
        <w:rPr>
          <w:rFonts w:eastAsia="Times New Roman" w:cstheme="minorHAnsi"/>
          <w:sz w:val="24"/>
          <w:szCs w:val="24"/>
          <w:lang w:eastAsia="pl-PL"/>
        </w:rPr>
        <w:t>y</w:t>
      </w:r>
      <w:r w:rsidRPr="009A12E0">
        <w:rPr>
          <w:rFonts w:eastAsia="Times New Roman" w:cstheme="minorHAnsi"/>
          <w:sz w:val="24"/>
          <w:szCs w:val="24"/>
          <w:lang w:eastAsia="pl-PL"/>
        </w:rPr>
        <w:t xml:space="preserve"> zawart</w:t>
      </w:r>
      <w:r>
        <w:rPr>
          <w:rFonts w:eastAsia="Times New Roman" w:cstheme="minorHAnsi"/>
          <w:sz w:val="24"/>
          <w:szCs w:val="24"/>
          <w:lang w:eastAsia="pl-PL"/>
        </w:rPr>
        <w:t>e</w:t>
      </w:r>
      <w:r w:rsidRPr="009A12E0">
        <w:rPr>
          <w:rFonts w:eastAsia="Times New Roman" w:cstheme="minorHAnsi"/>
          <w:sz w:val="24"/>
          <w:szCs w:val="24"/>
          <w:lang w:eastAsia="pl-PL"/>
        </w:rPr>
        <w:t xml:space="preserve"> w  formularzu cenowym</w:t>
      </w:r>
      <w:r>
        <w:rPr>
          <w:rFonts w:eastAsia="Times New Roman" w:cstheme="minorHAnsi"/>
          <w:sz w:val="24"/>
          <w:szCs w:val="24"/>
          <w:lang w:eastAsia="pl-PL"/>
        </w:rPr>
        <w:t xml:space="preserve"> odpowiednio dla:</w:t>
      </w:r>
    </w:p>
    <w:p w14:paraId="796F0DC1" w14:textId="77777777" w:rsidR="008F188E" w:rsidRPr="00D83A03" w:rsidRDefault="008F188E" w:rsidP="008F188E">
      <w:pPr>
        <w:pStyle w:val="Akapitzlist"/>
        <w:widowControl w:val="0"/>
        <w:numPr>
          <w:ilvl w:val="0"/>
          <w:numId w:val="39"/>
        </w:numPr>
        <w:suppressAutoHyphens/>
        <w:spacing w:before="120" w:after="12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83A03">
        <w:rPr>
          <w:rFonts w:eastAsia="Times New Roman" w:cstheme="minorHAnsi"/>
          <w:sz w:val="24"/>
          <w:szCs w:val="24"/>
          <w:lang w:eastAsia="pl-PL"/>
        </w:rPr>
        <w:t xml:space="preserve">części </w:t>
      </w:r>
      <w:r>
        <w:rPr>
          <w:rFonts w:eastAsia="Times New Roman" w:cstheme="minorHAnsi"/>
          <w:sz w:val="24"/>
          <w:szCs w:val="24"/>
          <w:lang w:eastAsia="pl-PL"/>
        </w:rPr>
        <w:t xml:space="preserve">nr </w:t>
      </w:r>
      <w:r w:rsidRPr="00D83A03">
        <w:rPr>
          <w:rFonts w:eastAsia="Times New Roman" w:cstheme="minorHAnsi"/>
          <w:sz w:val="24"/>
          <w:szCs w:val="24"/>
          <w:lang w:eastAsia="pl-PL"/>
        </w:rPr>
        <w:t>1 Szczecin  Szczecina - załącznik nr 2a Szczecin</w:t>
      </w:r>
      <w:r w:rsidRPr="00D83A03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346F9D60" w14:textId="77777777" w:rsidR="008F188E" w:rsidRPr="00D83A03" w:rsidRDefault="008F188E" w:rsidP="008F188E">
      <w:pPr>
        <w:pStyle w:val="Akapitzlist"/>
        <w:widowControl w:val="0"/>
        <w:numPr>
          <w:ilvl w:val="0"/>
          <w:numId w:val="39"/>
        </w:numPr>
        <w:suppressAutoHyphens/>
        <w:spacing w:before="120" w:after="12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części nr 2 Koszalin-</w:t>
      </w:r>
      <w:r w:rsidRPr="00D83A03">
        <w:rPr>
          <w:rFonts w:ascii="Calibri" w:eastAsia="Times New Roman" w:hAnsi="Calibri" w:cs="Calibri"/>
          <w:sz w:val="24"/>
          <w:szCs w:val="24"/>
          <w:lang w:eastAsia="pl-PL"/>
        </w:rPr>
        <w:t xml:space="preserve"> załącznik nr 2b Koszali</w:t>
      </w:r>
      <w:r>
        <w:rPr>
          <w:rFonts w:ascii="Calibri" w:eastAsia="Times New Roman" w:hAnsi="Calibri" w:cs="Calibri"/>
          <w:sz w:val="24"/>
          <w:szCs w:val="24"/>
          <w:lang w:eastAsia="pl-PL"/>
        </w:rPr>
        <w:t>n,</w:t>
      </w:r>
      <w:r w:rsidRPr="00D83A03">
        <w:rPr>
          <w:rFonts w:ascii="Calibri" w:eastAsia="Times New Roman" w:hAnsi="Calibri" w:cs="Calibri"/>
          <w:sz w:val="24"/>
          <w:szCs w:val="24"/>
          <w:lang w:eastAsia="pl-PL"/>
        </w:rPr>
        <w:t xml:space="preserve"> załącznik nr 2c Świnoujście,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D83A03">
        <w:rPr>
          <w:rFonts w:ascii="Calibri" w:eastAsia="Times New Roman" w:hAnsi="Calibri" w:cs="Calibri"/>
          <w:sz w:val="24"/>
          <w:szCs w:val="24"/>
          <w:lang w:eastAsia="pl-PL"/>
        </w:rPr>
        <w:t>załącznik nr 2d Drawsko Pomorskie.</w:t>
      </w:r>
    </w:p>
    <w:p w14:paraId="4B6DD433" w14:textId="77777777" w:rsidR="001F5035" w:rsidRPr="00C62601" w:rsidRDefault="00CB63C8" w:rsidP="003A76D9">
      <w:pPr>
        <w:pStyle w:val="Akapitzlist"/>
        <w:numPr>
          <w:ilvl w:val="0"/>
          <w:numId w:val="24"/>
        </w:numPr>
        <w:ind w:left="284" w:hanging="284"/>
        <w:jc w:val="both"/>
        <w:rPr>
          <w:rFonts w:cstheme="minorHAnsi"/>
          <w:sz w:val="24"/>
          <w:szCs w:val="24"/>
        </w:rPr>
      </w:pPr>
      <w:r w:rsidRPr="00C62601">
        <w:rPr>
          <w:rFonts w:cstheme="minorHAnsi"/>
          <w:sz w:val="24"/>
          <w:szCs w:val="24"/>
        </w:rPr>
        <w:t>Czynności związane z realizacją przedmiotu umowy będą wykonywane w zakładzie</w:t>
      </w:r>
      <w:r w:rsidR="001F5035" w:rsidRPr="00C62601">
        <w:rPr>
          <w:rFonts w:cstheme="minorHAnsi"/>
          <w:sz w:val="24"/>
          <w:szCs w:val="24"/>
        </w:rPr>
        <w:t xml:space="preserve"> </w:t>
      </w:r>
      <w:r w:rsidRPr="00C62601">
        <w:rPr>
          <w:rFonts w:cstheme="minorHAnsi"/>
          <w:sz w:val="24"/>
          <w:szCs w:val="24"/>
        </w:rPr>
        <w:t>Wykonawcy pod adresem:</w:t>
      </w:r>
      <w:r w:rsidR="001F5035" w:rsidRPr="00C62601">
        <w:rPr>
          <w:rFonts w:cstheme="minorHAnsi"/>
          <w:sz w:val="24"/>
          <w:szCs w:val="24"/>
        </w:rPr>
        <w:t>………………………………………………………………..</w:t>
      </w:r>
    </w:p>
    <w:p w14:paraId="4F728FDA" w14:textId="77777777" w:rsidR="00CB63C8" w:rsidRPr="00C62601" w:rsidRDefault="00CB63C8" w:rsidP="003A76D9">
      <w:pPr>
        <w:pStyle w:val="Akapitzlist"/>
        <w:numPr>
          <w:ilvl w:val="0"/>
          <w:numId w:val="24"/>
        </w:numPr>
        <w:ind w:left="284" w:hanging="284"/>
        <w:jc w:val="both"/>
        <w:rPr>
          <w:rFonts w:cstheme="minorHAnsi"/>
          <w:sz w:val="24"/>
          <w:szCs w:val="24"/>
        </w:rPr>
      </w:pPr>
      <w:r w:rsidRPr="00C62601">
        <w:rPr>
          <w:rFonts w:cstheme="minorHAnsi"/>
          <w:sz w:val="24"/>
          <w:szCs w:val="24"/>
        </w:rPr>
        <w:lastRenderedPageBreak/>
        <w:t xml:space="preserve">Wykonanie przeglądów serwisowych samochodów służbowych odbywa się wyłącznie                na pisemne zlecenie </w:t>
      </w:r>
      <w:r w:rsidR="00272ADC" w:rsidRPr="00C62601">
        <w:rPr>
          <w:rFonts w:cstheme="minorHAnsi"/>
          <w:sz w:val="24"/>
          <w:szCs w:val="24"/>
        </w:rPr>
        <w:t xml:space="preserve">użytkownika </w:t>
      </w:r>
      <w:r w:rsidRPr="00C62601">
        <w:rPr>
          <w:rFonts w:cstheme="minorHAnsi"/>
          <w:sz w:val="24"/>
          <w:szCs w:val="24"/>
        </w:rPr>
        <w:t>Zamawiającego złożone na druku stanowiącym załącznik nr 3 do umowy, wysłane na adres e-mail Wykonawcy …………………</w:t>
      </w:r>
      <w:r w:rsidR="001F5035" w:rsidRPr="00C62601">
        <w:rPr>
          <w:rFonts w:cstheme="minorHAnsi"/>
          <w:sz w:val="24"/>
          <w:szCs w:val="24"/>
        </w:rPr>
        <w:t>…….</w:t>
      </w:r>
      <w:r w:rsidRPr="00C62601">
        <w:rPr>
          <w:rFonts w:cstheme="minorHAnsi"/>
          <w:sz w:val="24"/>
          <w:szCs w:val="24"/>
        </w:rPr>
        <w:t>…………………….</w:t>
      </w:r>
    </w:p>
    <w:p w14:paraId="79058A8A" w14:textId="77777777" w:rsidR="00CB63C8" w:rsidRPr="00C62601" w:rsidRDefault="00CB63C8" w:rsidP="003A76D9">
      <w:pPr>
        <w:pStyle w:val="Akapitzlist"/>
        <w:numPr>
          <w:ilvl w:val="0"/>
          <w:numId w:val="24"/>
        </w:numPr>
        <w:ind w:left="284" w:hanging="284"/>
        <w:jc w:val="both"/>
        <w:rPr>
          <w:rFonts w:cstheme="minorHAnsi"/>
          <w:sz w:val="24"/>
          <w:szCs w:val="24"/>
        </w:rPr>
      </w:pPr>
      <w:r w:rsidRPr="00C62601">
        <w:rPr>
          <w:rFonts w:cstheme="minorHAnsi"/>
          <w:sz w:val="24"/>
          <w:szCs w:val="24"/>
        </w:rPr>
        <w:t>W ramach realizacji umowy Wykonawca zobowiązany jest do dokonywania przeglądów serwisowych polegających na wymianie oleju silnikowego,</w:t>
      </w:r>
      <w:r w:rsidR="00864BDD" w:rsidRPr="00C62601">
        <w:rPr>
          <w:rFonts w:cstheme="minorHAnsi"/>
          <w:sz w:val="24"/>
          <w:szCs w:val="24"/>
        </w:rPr>
        <w:t xml:space="preserve"> filtrów: olejowego, powietrza, </w:t>
      </w:r>
      <w:r w:rsidRPr="00C62601">
        <w:rPr>
          <w:rFonts w:cstheme="minorHAnsi"/>
          <w:sz w:val="24"/>
          <w:szCs w:val="24"/>
        </w:rPr>
        <w:t xml:space="preserve">pyłkowego (kabinowego) oraz </w:t>
      </w:r>
      <w:r w:rsidR="00864BDD" w:rsidRPr="00C62601">
        <w:rPr>
          <w:rFonts w:cstheme="minorHAnsi"/>
          <w:sz w:val="24"/>
          <w:szCs w:val="24"/>
        </w:rPr>
        <w:t xml:space="preserve">każdorazowo przy wymianie oleju i filtrów </w:t>
      </w:r>
      <w:r w:rsidRPr="00C62601">
        <w:rPr>
          <w:rFonts w:cstheme="minorHAnsi"/>
          <w:sz w:val="24"/>
          <w:szCs w:val="24"/>
        </w:rPr>
        <w:t>sprawdzenia n</w:t>
      </w:r>
      <w:r w:rsidR="001F5035" w:rsidRPr="00C62601">
        <w:rPr>
          <w:rFonts w:cstheme="minorHAnsi"/>
          <w:sz w:val="24"/>
          <w:szCs w:val="24"/>
        </w:rPr>
        <w:t xml:space="preserve">ajważniejszych układów  </w:t>
      </w:r>
      <w:r w:rsidRPr="00C62601">
        <w:rPr>
          <w:rFonts w:cstheme="minorHAnsi"/>
          <w:sz w:val="24"/>
          <w:szCs w:val="24"/>
        </w:rPr>
        <w:t>w pojeździe, w tym:</w:t>
      </w:r>
    </w:p>
    <w:p w14:paraId="64A0C2FF" w14:textId="77777777" w:rsidR="00CB63C8" w:rsidRPr="00C62601" w:rsidRDefault="00CB63C8" w:rsidP="001F5035">
      <w:pPr>
        <w:pStyle w:val="Akapitzlist"/>
        <w:numPr>
          <w:ilvl w:val="1"/>
          <w:numId w:val="4"/>
        </w:numPr>
        <w:ind w:left="993" w:hanging="426"/>
        <w:jc w:val="both"/>
        <w:rPr>
          <w:rFonts w:cstheme="minorHAnsi"/>
          <w:sz w:val="24"/>
          <w:szCs w:val="24"/>
        </w:rPr>
      </w:pPr>
      <w:r w:rsidRPr="00C62601">
        <w:rPr>
          <w:rFonts w:cstheme="minorHAnsi"/>
          <w:sz w:val="24"/>
          <w:szCs w:val="24"/>
        </w:rPr>
        <w:t>układu kierowniczego (luzy na kierownicy, drążkach kierowniczych i zwrotnicach, stan drążków, końcówek i stabilizatorów, stan ogumienia);</w:t>
      </w:r>
    </w:p>
    <w:p w14:paraId="06659C03" w14:textId="77777777" w:rsidR="00CB63C8" w:rsidRPr="00C62601" w:rsidRDefault="00CB63C8" w:rsidP="001F5035">
      <w:pPr>
        <w:pStyle w:val="Akapitzlist"/>
        <w:numPr>
          <w:ilvl w:val="1"/>
          <w:numId w:val="4"/>
        </w:numPr>
        <w:ind w:left="993" w:hanging="426"/>
        <w:jc w:val="both"/>
        <w:rPr>
          <w:rFonts w:cstheme="minorHAnsi"/>
          <w:sz w:val="24"/>
          <w:szCs w:val="24"/>
        </w:rPr>
      </w:pPr>
      <w:r w:rsidRPr="00C62601">
        <w:rPr>
          <w:rFonts w:cstheme="minorHAnsi"/>
          <w:sz w:val="24"/>
          <w:szCs w:val="24"/>
        </w:rPr>
        <w:t>układu zawieszenia (amortyzatory);</w:t>
      </w:r>
    </w:p>
    <w:p w14:paraId="031EDDBC" w14:textId="77777777" w:rsidR="00CB63C8" w:rsidRPr="00C62601" w:rsidRDefault="00CB63C8" w:rsidP="001F5035">
      <w:pPr>
        <w:pStyle w:val="Akapitzlist"/>
        <w:numPr>
          <w:ilvl w:val="1"/>
          <w:numId w:val="4"/>
        </w:numPr>
        <w:ind w:left="993" w:hanging="426"/>
        <w:jc w:val="both"/>
        <w:rPr>
          <w:rFonts w:cstheme="minorHAnsi"/>
          <w:sz w:val="24"/>
          <w:szCs w:val="24"/>
        </w:rPr>
      </w:pPr>
      <w:r w:rsidRPr="00C62601">
        <w:rPr>
          <w:rFonts w:cstheme="minorHAnsi"/>
          <w:sz w:val="24"/>
          <w:szCs w:val="24"/>
        </w:rPr>
        <w:t>układu hamulcowego (szczelność układu – wycieki, stan zacisków, stan klocków i tarcz hamulcowych określony w procentach);</w:t>
      </w:r>
    </w:p>
    <w:p w14:paraId="522D2314" w14:textId="77777777" w:rsidR="00CB63C8" w:rsidRPr="00C62601" w:rsidRDefault="00CB63C8" w:rsidP="001F5035">
      <w:pPr>
        <w:pStyle w:val="Akapitzlist"/>
        <w:numPr>
          <w:ilvl w:val="1"/>
          <w:numId w:val="4"/>
        </w:numPr>
        <w:ind w:left="993" w:hanging="426"/>
        <w:jc w:val="both"/>
        <w:rPr>
          <w:rFonts w:cstheme="minorHAnsi"/>
          <w:sz w:val="24"/>
          <w:szCs w:val="24"/>
        </w:rPr>
      </w:pPr>
      <w:r w:rsidRPr="00C62601">
        <w:rPr>
          <w:rFonts w:cstheme="minorHAnsi"/>
          <w:sz w:val="24"/>
          <w:szCs w:val="24"/>
        </w:rPr>
        <w:t>układu elektrycznego (stan akumulatora i jego ładowanie);</w:t>
      </w:r>
    </w:p>
    <w:p w14:paraId="28A78F6F" w14:textId="77777777" w:rsidR="00CB63C8" w:rsidRPr="00C62601" w:rsidRDefault="00CB63C8" w:rsidP="001F5035">
      <w:pPr>
        <w:pStyle w:val="Akapitzlist"/>
        <w:numPr>
          <w:ilvl w:val="1"/>
          <w:numId w:val="4"/>
        </w:numPr>
        <w:ind w:left="993" w:hanging="426"/>
        <w:jc w:val="both"/>
        <w:rPr>
          <w:rFonts w:cstheme="minorHAnsi"/>
          <w:sz w:val="24"/>
          <w:szCs w:val="24"/>
        </w:rPr>
      </w:pPr>
      <w:r w:rsidRPr="00C62601">
        <w:rPr>
          <w:rFonts w:cstheme="minorHAnsi"/>
          <w:sz w:val="24"/>
          <w:szCs w:val="24"/>
        </w:rPr>
        <w:t>układu wydechowego (szczelność układu);</w:t>
      </w:r>
    </w:p>
    <w:p w14:paraId="3F3665A6" w14:textId="77777777" w:rsidR="00CB63C8" w:rsidRPr="00C62601" w:rsidRDefault="00CB63C8" w:rsidP="001F5035">
      <w:pPr>
        <w:pStyle w:val="Akapitzlist"/>
        <w:numPr>
          <w:ilvl w:val="1"/>
          <w:numId w:val="4"/>
        </w:numPr>
        <w:ind w:left="993" w:hanging="426"/>
        <w:jc w:val="both"/>
        <w:rPr>
          <w:rFonts w:cstheme="minorHAnsi"/>
          <w:sz w:val="24"/>
          <w:szCs w:val="24"/>
        </w:rPr>
      </w:pPr>
      <w:r w:rsidRPr="00C62601">
        <w:rPr>
          <w:rFonts w:cstheme="minorHAnsi"/>
          <w:sz w:val="24"/>
          <w:szCs w:val="24"/>
        </w:rPr>
        <w:t>układu chłodzenia i klimatyzacji (szczelność układów);</w:t>
      </w:r>
    </w:p>
    <w:p w14:paraId="24E6605B" w14:textId="77777777" w:rsidR="00CB63C8" w:rsidRPr="00C62601" w:rsidRDefault="00CB63C8" w:rsidP="001F5035">
      <w:pPr>
        <w:pStyle w:val="Akapitzlist"/>
        <w:numPr>
          <w:ilvl w:val="1"/>
          <w:numId w:val="4"/>
        </w:numPr>
        <w:ind w:left="993" w:hanging="426"/>
        <w:jc w:val="both"/>
        <w:rPr>
          <w:rFonts w:cstheme="minorHAnsi"/>
          <w:sz w:val="24"/>
          <w:szCs w:val="24"/>
        </w:rPr>
      </w:pPr>
      <w:r w:rsidRPr="00C62601">
        <w:rPr>
          <w:rFonts w:cstheme="minorHAnsi"/>
          <w:sz w:val="24"/>
          <w:szCs w:val="24"/>
        </w:rPr>
        <w:t>poziomu oleju w skrzyni biegów;</w:t>
      </w:r>
    </w:p>
    <w:p w14:paraId="350B4EBD" w14:textId="77777777" w:rsidR="006125BF" w:rsidRPr="00C62601" w:rsidRDefault="006125BF" w:rsidP="001F5035">
      <w:pPr>
        <w:pStyle w:val="Akapitzlist"/>
        <w:numPr>
          <w:ilvl w:val="1"/>
          <w:numId w:val="4"/>
        </w:numPr>
        <w:ind w:left="993" w:hanging="426"/>
        <w:jc w:val="both"/>
        <w:rPr>
          <w:rFonts w:cstheme="minorHAnsi"/>
          <w:sz w:val="24"/>
          <w:szCs w:val="24"/>
        </w:rPr>
      </w:pPr>
      <w:r w:rsidRPr="00C62601">
        <w:rPr>
          <w:rFonts w:cstheme="minorHAnsi"/>
          <w:sz w:val="24"/>
          <w:szCs w:val="24"/>
        </w:rPr>
        <w:t xml:space="preserve">stanu </w:t>
      </w:r>
      <w:r w:rsidR="00E7277F" w:rsidRPr="00C62601">
        <w:rPr>
          <w:rFonts w:cstheme="minorHAnsi"/>
          <w:sz w:val="24"/>
          <w:szCs w:val="24"/>
        </w:rPr>
        <w:t>filtra paliwa.</w:t>
      </w:r>
    </w:p>
    <w:p w14:paraId="0DD86DAC" w14:textId="77777777" w:rsidR="00CB63C8" w:rsidRPr="00C62601" w:rsidRDefault="00A208E3" w:rsidP="003A76D9">
      <w:pPr>
        <w:pStyle w:val="Akapitzlist"/>
        <w:numPr>
          <w:ilvl w:val="0"/>
          <w:numId w:val="24"/>
        </w:numPr>
        <w:ind w:left="284" w:hanging="284"/>
        <w:jc w:val="both"/>
        <w:rPr>
          <w:rFonts w:cstheme="minorHAnsi"/>
          <w:sz w:val="24"/>
          <w:szCs w:val="24"/>
        </w:rPr>
      </w:pPr>
      <w:r w:rsidRPr="00C62601">
        <w:rPr>
          <w:rFonts w:cstheme="minorHAnsi"/>
          <w:sz w:val="24"/>
          <w:szCs w:val="24"/>
        </w:rPr>
        <w:t>Po</w:t>
      </w:r>
      <w:r w:rsidR="00CB63C8" w:rsidRPr="00C62601">
        <w:rPr>
          <w:rFonts w:cstheme="minorHAnsi"/>
          <w:sz w:val="24"/>
          <w:szCs w:val="24"/>
        </w:rPr>
        <w:t xml:space="preserve"> przeprowadzon</w:t>
      </w:r>
      <w:r w:rsidRPr="00C62601">
        <w:rPr>
          <w:rFonts w:cstheme="minorHAnsi"/>
          <w:sz w:val="24"/>
          <w:szCs w:val="24"/>
        </w:rPr>
        <w:t>ym</w:t>
      </w:r>
      <w:r w:rsidR="00CB63C8" w:rsidRPr="00C62601">
        <w:rPr>
          <w:rFonts w:cstheme="minorHAnsi"/>
          <w:sz w:val="24"/>
          <w:szCs w:val="24"/>
        </w:rPr>
        <w:t xml:space="preserve"> przegląd</w:t>
      </w:r>
      <w:r w:rsidRPr="00C62601">
        <w:rPr>
          <w:rFonts w:cstheme="minorHAnsi"/>
          <w:sz w:val="24"/>
          <w:szCs w:val="24"/>
        </w:rPr>
        <w:t>zie</w:t>
      </w:r>
      <w:r w:rsidR="00CB63C8" w:rsidRPr="00C62601">
        <w:rPr>
          <w:rFonts w:cstheme="minorHAnsi"/>
          <w:sz w:val="24"/>
          <w:szCs w:val="24"/>
        </w:rPr>
        <w:t xml:space="preserve"> serwisow</w:t>
      </w:r>
      <w:r w:rsidRPr="00C62601">
        <w:rPr>
          <w:rFonts w:cstheme="minorHAnsi"/>
          <w:sz w:val="24"/>
          <w:szCs w:val="24"/>
        </w:rPr>
        <w:t>ym</w:t>
      </w:r>
      <w:r w:rsidR="00CB63C8" w:rsidRPr="00C62601">
        <w:rPr>
          <w:rFonts w:cstheme="minorHAnsi"/>
          <w:sz w:val="24"/>
          <w:szCs w:val="24"/>
        </w:rPr>
        <w:t xml:space="preserve"> oraz kontroli najważniejszych układów </w:t>
      </w:r>
      <w:r w:rsidR="00864BDD" w:rsidRPr="00C62601">
        <w:rPr>
          <w:rFonts w:cstheme="minorHAnsi"/>
          <w:sz w:val="24"/>
          <w:szCs w:val="24"/>
        </w:rPr>
        <w:t xml:space="preserve">               </w:t>
      </w:r>
      <w:r w:rsidR="00CB63C8" w:rsidRPr="00C62601">
        <w:rPr>
          <w:rFonts w:cstheme="minorHAnsi"/>
          <w:sz w:val="24"/>
          <w:szCs w:val="24"/>
        </w:rPr>
        <w:t xml:space="preserve">w pojeździe Wykonawca </w:t>
      </w:r>
      <w:r w:rsidRPr="00C62601">
        <w:rPr>
          <w:rFonts w:cstheme="minorHAnsi"/>
          <w:sz w:val="24"/>
          <w:szCs w:val="24"/>
        </w:rPr>
        <w:t>wypełni część II Zlecenia przeglądu serwisowego, stanowiącego załącznik nr 3,</w:t>
      </w:r>
      <w:r w:rsidR="00CB63C8" w:rsidRPr="00C62601">
        <w:rPr>
          <w:rFonts w:cstheme="minorHAnsi"/>
          <w:sz w:val="24"/>
          <w:szCs w:val="24"/>
        </w:rPr>
        <w:t xml:space="preserve"> </w:t>
      </w:r>
      <w:r w:rsidRPr="00C62601">
        <w:rPr>
          <w:rFonts w:cstheme="minorHAnsi"/>
          <w:sz w:val="24"/>
          <w:szCs w:val="24"/>
        </w:rPr>
        <w:t xml:space="preserve">określając </w:t>
      </w:r>
      <w:r w:rsidR="00CB63C8" w:rsidRPr="00C62601">
        <w:rPr>
          <w:rFonts w:cstheme="minorHAnsi"/>
          <w:sz w:val="24"/>
          <w:szCs w:val="24"/>
        </w:rPr>
        <w:t>zakres wymienionych materiałów eksploatacyjnych oraz opis</w:t>
      </w:r>
      <w:r w:rsidRPr="00C62601">
        <w:rPr>
          <w:rFonts w:cstheme="minorHAnsi"/>
          <w:sz w:val="24"/>
          <w:szCs w:val="24"/>
        </w:rPr>
        <w:t>ując</w:t>
      </w:r>
      <w:r w:rsidR="00CB63C8" w:rsidRPr="00C62601">
        <w:rPr>
          <w:rFonts w:cstheme="minorHAnsi"/>
          <w:sz w:val="24"/>
          <w:szCs w:val="24"/>
        </w:rPr>
        <w:t xml:space="preserve"> stan techniczn</w:t>
      </w:r>
      <w:r w:rsidRPr="00C62601">
        <w:rPr>
          <w:rFonts w:cstheme="minorHAnsi"/>
          <w:sz w:val="24"/>
          <w:szCs w:val="24"/>
        </w:rPr>
        <w:t>y</w:t>
      </w:r>
      <w:r w:rsidR="00CB63C8" w:rsidRPr="00C62601">
        <w:rPr>
          <w:rFonts w:cstheme="minorHAnsi"/>
          <w:sz w:val="24"/>
          <w:szCs w:val="24"/>
        </w:rPr>
        <w:t xml:space="preserve"> sprawdzonych układów. </w:t>
      </w:r>
      <w:r w:rsidRPr="00C62601">
        <w:rPr>
          <w:rFonts w:cstheme="minorHAnsi"/>
          <w:sz w:val="24"/>
          <w:szCs w:val="24"/>
        </w:rPr>
        <w:t>Formularz Zlecenia przeglądu serwisowego</w:t>
      </w:r>
      <w:r w:rsidR="00CB63C8" w:rsidRPr="00C62601">
        <w:rPr>
          <w:rFonts w:cstheme="minorHAnsi"/>
          <w:sz w:val="24"/>
          <w:szCs w:val="24"/>
        </w:rPr>
        <w:t xml:space="preserve"> stanowić będzie załącznik do faktury VAT.</w:t>
      </w:r>
    </w:p>
    <w:p w14:paraId="42F41E20" w14:textId="77777777" w:rsidR="00CB63C8" w:rsidRPr="00C62601" w:rsidRDefault="00CB63C8" w:rsidP="003A76D9">
      <w:pPr>
        <w:pStyle w:val="Akapitzlist"/>
        <w:numPr>
          <w:ilvl w:val="0"/>
          <w:numId w:val="24"/>
        </w:numPr>
        <w:ind w:left="284" w:hanging="284"/>
        <w:jc w:val="both"/>
        <w:rPr>
          <w:rFonts w:cstheme="minorHAnsi"/>
          <w:sz w:val="24"/>
          <w:szCs w:val="24"/>
        </w:rPr>
      </w:pPr>
      <w:r w:rsidRPr="00C62601">
        <w:rPr>
          <w:rFonts w:cstheme="minorHAnsi"/>
          <w:sz w:val="24"/>
          <w:szCs w:val="24"/>
        </w:rPr>
        <w:t>Zamawiający zastrzega możliwość zmniejszenia ilości pojazdów służbowych objętych przedmiotem umowy. W takiej sytuacji, Wykonawcy nie przysługują żadne roszczenia z tytułu zmiany zakresu i przedmiotu umowy.</w:t>
      </w:r>
      <w:r w:rsidR="001F5035" w:rsidRPr="00C62601">
        <w:rPr>
          <w:rFonts w:cstheme="minorHAnsi"/>
          <w:sz w:val="24"/>
          <w:szCs w:val="24"/>
        </w:rPr>
        <w:t xml:space="preserve"> </w:t>
      </w:r>
      <w:r w:rsidRPr="00C62601">
        <w:rPr>
          <w:rFonts w:cstheme="minorHAnsi"/>
          <w:sz w:val="24"/>
          <w:szCs w:val="24"/>
        </w:rPr>
        <w:t>Wykonawca oświadcza, że posiada niezbędne doświadczenie oraz wszelkie niezbędne środki, narzędzia i zasoby, w tym kadrowe, do wykonania przedmiotu umowy.</w:t>
      </w:r>
    </w:p>
    <w:p w14:paraId="2A3485C5" w14:textId="77777777" w:rsidR="00CB63C8" w:rsidRPr="00C62601" w:rsidRDefault="00CB63C8" w:rsidP="003A76D9">
      <w:pPr>
        <w:pStyle w:val="Akapitzlist"/>
        <w:numPr>
          <w:ilvl w:val="0"/>
          <w:numId w:val="24"/>
        </w:numPr>
        <w:ind w:left="284" w:hanging="284"/>
        <w:jc w:val="both"/>
        <w:rPr>
          <w:rFonts w:cstheme="minorHAnsi"/>
          <w:sz w:val="24"/>
          <w:szCs w:val="24"/>
        </w:rPr>
      </w:pPr>
      <w:r w:rsidRPr="00C62601">
        <w:rPr>
          <w:rFonts w:cstheme="minorHAnsi"/>
          <w:sz w:val="24"/>
          <w:szCs w:val="24"/>
        </w:rPr>
        <w:t>Wykonawca zobowiązuje się wykonywać przedmiot umowy z najwyższą starannością, wykorzystując w tym celu wszystkie posiadane umiejętności, wiedzę, oraz odpowiednie zaplecze techniczne i organizacyjne konieczne do prawidłowej realizacji przedmiotu umowy.</w:t>
      </w:r>
    </w:p>
    <w:p w14:paraId="3BFCAFBB" w14:textId="77777777" w:rsidR="00CB63C8" w:rsidRPr="00C62601" w:rsidRDefault="00CB63C8" w:rsidP="003A76D9">
      <w:pPr>
        <w:pStyle w:val="Akapitzlist"/>
        <w:numPr>
          <w:ilvl w:val="0"/>
          <w:numId w:val="24"/>
        </w:numPr>
        <w:ind w:left="284" w:hanging="284"/>
        <w:jc w:val="both"/>
        <w:rPr>
          <w:rFonts w:cstheme="minorHAnsi"/>
          <w:sz w:val="24"/>
          <w:szCs w:val="24"/>
        </w:rPr>
      </w:pPr>
      <w:r w:rsidRPr="00C62601">
        <w:rPr>
          <w:rFonts w:cstheme="minorHAnsi"/>
          <w:sz w:val="24"/>
          <w:szCs w:val="24"/>
        </w:rPr>
        <w:t>Wykonawca świadczy usługę na zasadach określonych w ust. 9-12, w terminie, o którym mowa ust. 12.</w:t>
      </w:r>
    </w:p>
    <w:p w14:paraId="67EE789D" w14:textId="77777777" w:rsidR="00CB63C8" w:rsidRPr="00C62601" w:rsidRDefault="00CB63C8" w:rsidP="003A76D9">
      <w:pPr>
        <w:pStyle w:val="Akapitzlist"/>
        <w:numPr>
          <w:ilvl w:val="0"/>
          <w:numId w:val="24"/>
        </w:numPr>
        <w:ind w:left="284" w:hanging="284"/>
        <w:jc w:val="both"/>
        <w:rPr>
          <w:rFonts w:cstheme="minorHAnsi"/>
          <w:sz w:val="24"/>
          <w:szCs w:val="24"/>
        </w:rPr>
      </w:pPr>
      <w:r w:rsidRPr="00C62601">
        <w:rPr>
          <w:rFonts w:cstheme="minorHAnsi"/>
          <w:sz w:val="24"/>
          <w:szCs w:val="24"/>
        </w:rPr>
        <w:t>Zasady realizacji zlecanych przeglądów serwisowych:</w:t>
      </w:r>
    </w:p>
    <w:p w14:paraId="42961D84" w14:textId="77777777" w:rsidR="00CB63C8" w:rsidRPr="00C62601" w:rsidRDefault="00272ADC" w:rsidP="00855338">
      <w:pPr>
        <w:pStyle w:val="Akapitzlist"/>
        <w:numPr>
          <w:ilvl w:val="1"/>
          <w:numId w:val="6"/>
        </w:numPr>
        <w:ind w:left="993" w:hanging="426"/>
        <w:jc w:val="both"/>
        <w:rPr>
          <w:rFonts w:cstheme="minorHAnsi"/>
          <w:sz w:val="24"/>
          <w:szCs w:val="24"/>
        </w:rPr>
      </w:pPr>
      <w:r w:rsidRPr="00C62601">
        <w:rPr>
          <w:rFonts w:cstheme="minorHAnsi"/>
          <w:sz w:val="24"/>
          <w:szCs w:val="24"/>
        </w:rPr>
        <w:t xml:space="preserve">użytkownik </w:t>
      </w:r>
      <w:r w:rsidR="00CB63C8" w:rsidRPr="00C62601">
        <w:rPr>
          <w:rFonts w:cstheme="minorHAnsi"/>
          <w:sz w:val="24"/>
          <w:szCs w:val="24"/>
        </w:rPr>
        <w:t>Zamawiając</w:t>
      </w:r>
      <w:r w:rsidRPr="00C62601">
        <w:rPr>
          <w:rFonts w:cstheme="minorHAnsi"/>
          <w:sz w:val="24"/>
          <w:szCs w:val="24"/>
        </w:rPr>
        <w:t>ego</w:t>
      </w:r>
      <w:r w:rsidR="00CB63C8" w:rsidRPr="00C62601">
        <w:rPr>
          <w:rFonts w:cstheme="minorHAnsi"/>
          <w:sz w:val="24"/>
          <w:szCs w:val="24"/>
        </w:rPr>
        <w:t xml:space="preserve">, po wysłaniu zlecenia, o którym mowa w ust. 3, uzgadnia telefonicznie z Wykonawcą termin wykonania przeglądu serwisowego pojazdu służbowego, przypadający na dzień roboczy, za który Strony zgodnie przyjmują, na potrzeby stosowania umowy, dzień od poniedziałku do </w:t>
      </w:r>
      <w:r w:rsidR="0032719F" w:rsidRPr="00C62601">
        <w:rPr>
          <w:rFonts w:cstheme="minorHAnsi"/>
          <w:sz w:val="24"/>
          <w:szCs w:val="24"/>
        </w:rPr>
        <w:t>soboty</w:t>
      </w:r>
      <w:r w:rsidR="00CB63C8" w:rsidRPr="00C62601">
        <w:rPr>
          <w:rFonts w:cstheme="minorHAnsi"/>
          <w:sz w:val="24"/>
          <w:szCs w:val="24"/>
        </w:rPr>
        <w:t xml:space="preserve">, z wyłączeniem dni ustawowo wolnych od pracy i dostarcza pojazd do zakładu Wykonawcy, </w:t>
      </w:r>
    </w:p>
    <w:p w14:paraId="13F71BCF" w14:textId="77777777" w:rsidR="00CB63C8" w:rsidRPr="00C62601" w:rsidRDefault="00CB63C8" w:rsidP="00855338">
      <w:pPr>
        <w:pStyle w:val="Akapitzlist"/>
        <w:numPr>
          <w:ilvl w:val="1"/>
          <w:numId w:val="6"/>
        </w:numPr>
        <w:ind w:left="993" w:hanging="426"/>
        <w:jc w:val="both"/>
        <w:rPr>
          <w:rFonts w:cstheme="minorHAnsi"/>
          <w:sz w:val="24"/>
          <w:szCs w:val="24"/>
        </w:rPr>
      </w:pPr>
      <w:r w:rsidRPr="00C62601">
        <w:rPr>
          <w:rFonts w:cstheme="minorHAnsi"/>
          <w:sz w:val="24"/>
          <w:szCs w:val="24"/>
        </w:rPr>
        <w:t>dzień przyjęcia pojazdu służbowego przez Wykonawcę, celem wykonania przeglądu serwisowego, powinien mieścić się w okresie 14 dni kalendarzowych od dnia wysłania przez Zamawiającego zlecenia, o którym mowa w ust. 3,</w:t>
      </w:r>
    </w:p>
    <w:p w14:paraId="09F29949" w14:textId="77777777" w:rsidR="00CB63C8" w:rsidRPr="00C62601" w:rsidRDefault="00CB63C8" w:rsidP="00855338">
      <w:pPr>
        <w:pStyle w:val="Akapitzlist"/>
        <w:numPr>
          <w:ilvl w:val="1"/>
          <w:numId w:val="6"/>
        </w:numPr>
        <w:ind w:left="993" w:hanging="426"/>
        <w:jc w:val="both"/>
        <w:rPr>
          <w:rFonts w:cstheme="minorHAnsi"/>
          <w:sz w:val="24"/>
          <w:szCs w:val="24"/>
        </w:rPr>
      </w:pPr>
      <w:r w:rsidRPr="00C62601">
        <w:rPr>
          <w:rFonts w:cstheme="minorHAnsi"/>
          <w:sz w:val="24"/>
          <w:szCs w:val="24"/>
        </w:rPr>
        <w:lastRenderedPageBreak/>
        <w:t>Zamawiający jest zobowiązany do dostarczenia pojazdu do warsztatu Wykonawcy we własnym zakresie,</w:t>
      </w:r>
    </w:p>
    <w:p w14:paraId="3AEF4B21" w14:textId="77777777" w:rsidR="00CB63C8" w:rsidRPr="00C62601" w:rsidRDefault="00CB63C8" w:rsidP="00855338">
      <w:pPr>
        <w:pStyle w:val="Akapitzlist"/>
        <w:numPr>
          <w:ilvl w:val="1"/>
          <w:numId w:val="6"/>
        </w:numPr>
        <w:ind w:left="993" w:hanging="426"/>
        <w:jc w:val="both"/>
        <w:rPr>
          <w:rFonts w:cstheme="minorHAnsi"/>
          <w:sz w:val="24"/>
          <w:szCs w:val="24"/>
        </w:rPr>
      </w:pPr>
      <w:r w:rsidRPr="00C62601">
        <w:rPr>
          <w:rFonts w:cstheme="minorHAnsi"/>
          <w:sz w:val="24"/>
          <w:szCs w:val="24"/>
        </w:rPr>
        <w:t>jeżeli w toku wykonania przeglądu zajdzie konieczność dokonania czynności przekraczających zakres</w:t>
      </w:r>
      <w:r w:rsidR="00272ADC" w:rsidRPr="00C62601">
        <w:rPr>
          <w:rFonts w:cstheme="minorHAnsi"/>
          <w:sz w:val="24"/>
          <w:szCs w:val="24"/>
        </w:rPr>
        <w:t xml:space="preserve"> wynikający z umowy</w:t>
      </w:r>
      <w:r w:rsidRPr="00C62601">
        <w:rPr>
          <w:rFonts w:cstheme="minorHAnsi"/>
          <w:sz w:val="24"/>
          <w:szCs w:val="24"/>
        </w:rPr>
        <w:t xml:space="preserve">, Wykonawca zobowiązany jest </w:t>
      </w:r>
      <w:r w:rsidR="00272ADC" w:rsidRPr="00C62601">
        <w:rPr>
          <w:rFonts w:cstheme="minorHAnsi"/>
          <w:sz w:val="24"/>
          <w:szCs w:val="24"/>
        </w:rPr>
        <w:t xml:space="preserve">obligatoryjnie </w:t>
      </w:r>
      <w:r w:rsidRPr="00C62601">
        <w:rPr>
          <w:rFonts w:cstheme="minorHAnsi"/>
          <w:sz w:val="24"/>
          <w:szCs w:val="24"/>
        </w:rPr>
        <w:t xml:space="preserve">ustalić je z </w:t>
      </w:r>
      <w:r w:rsidR="00272ADC" w:rsidRPr="00C62601">
        <w:rPr>
          <w:rFonts w:cstheme="minorHAnsi"/>
          <w:sz w:val="24"/>
          <w:szCs w:val="24"/>
        </w:rPr>
        <w:t>użytkownikiem Zamawiającego</w:t>
      </w:r>
      <w:r w:rsidRPr="00C62601">
        <w:rPr>
          <w:rFonts w:cstheme="minorHAnsi"/>
          <w:sz w:val="24"/>
          <w:szCs w:val="24"/>
        </w:rPr>
        <w:t>, przed ich wykonaniem,</w:t>
      </w:r>
    </w:p>
    <w:p w14:paraId="09220104" w14:textId="77777777" w:rsidR="00CB63C8" w:rsidRPr="00C62601" w:rsidRDefault="00CB63C8" w:rsidP="00855338">
      <w:pPr>
        <w:pStyle w:val="Akapitzlist"/>
        <w:numPr>
          <w:ilvl w:val="1"/>
          <w:numId w:val="6"/>
        </w:numPr>
        <w:ind w:left="993" w:hanging="426"/>
        <w:jc w:val="both"/>
        <w:rPr>
          <w:rFonts w:cstheme="minorHAnsi"/>
          <w:sz w:val="24"/>
          <w:szCs w:val="24"/>
        </w:rPr>
      </w:pPr>
      <w:r w:rsidRPr="00C62601">
        <w:rPr>
          <w:rFonts w:cstheme="minorHAnsi"/>
          <w:sz w:val="24"/>
          <w:szCs w:val="24"/>
        </w:rPr>
        <w:t xml:space="preserve">materiały eksploatacyjne użyte do realizacji przedmiotu umowy winny być nowe </w:t>
      </w:r>
      <w:r w:rsidR="00855338" w:rsidRPr="00C62601">
        <w:rPr>
          <w:rFonts w:cstheme="minorHAnsi"/>
          <w:sz w:val="24"/>
          <w:szCs w:val="24"/>
        </w:rPr>
        <w:t xml:space="preserve">   </w:t>
      </w:r>
      <w:r w:rsidR="00864BDD" w:rsidRPr="00C62601">
        <w:rPr>
          <w:rFonts w:cstheme="minorHAnsi"/>
          <w:sz w:val="24"/>
          <w:szCs w:val="24"/>
        </w:rPr>
        <w:t>i oryginalne,</w:t>
      </w:r>
      <w:r w:rsidRPr="00C62601">
        <w:rPr>
          <w:rFonts w:cstheme="minorHAnsi"/>
          <w:sz w:val="24"/>
          <w:szCs w:val="24"/>
        </w:rPr>
        <w:t xml:space="preserve"> Zamawiający dopuszcza zamienniki o porównywalnej jakości. Parametry i właściwości materiałów eksploatacyjnych stosowanych w czasie przeglądów eksploatacyjnych muszą odpowiadać parametrom materiałów eksploatacyjnych zalecanych przez producenta samochodów oraz posiadać wymagane przepisami prawa atesty,</w:t>
      </w:r>
    </w:p>
    <w:p w14:paraId="788DA9A0" w14:textId="77777777" w:rsidR="00CB63C8" w:rsidRPr="00C62601" w:rsidRDefault="00CB63C8" w:rsidP="00855338">
      <w:pPr>
        <w:pStyle w:val="Akapitzlist"/>
        <w:numPr>
          <w:ilvl w:val="1"/>
          <w:numId w:val="6"/>
        </w:numPr>
        <w:ind w:left="993" w:hanging="426"/>
        <w:jc w:val="both"/>
        <w:rPr>
          <w:rFonts w:cstheme="minorHAnsi"/>
          <w:sz w:val="24"/>
          <w:szCs w:val="24"/>
        </w:rPr>
      </w:pPr>
      <w:r w:rsidRPr="00C62601">
        <w:rPr>
          <w:rFonts w:cstheme="minorHAnsi"/>
          <w:sz w:val="24"/>
          <w:szCs w:val="24"/>
        </w:rPr>
        <w:t>przy wykonywaniu przedmiotu umowy Wykonawca zobowiązany jest stosować specjalistyczne urządzenia pomiarowo-diagnostyczne zalecane przez producentów pojazdów,</w:t>
      </w:r>
    </w:p>
    <w:p w14:paraId="6DB161A6" w14:textId="77777777" w:rsidR="00CB63C8" w:rsidRPr="00C62601" w:rsidRDefault="00CB63C8" w:rsidP="00855338">
      <w:pPr>
        <w:pStyle w:val="Akapitzlist"/>
        <w:numPr>
          <w:ilvl w:val="1"/>
          <w:numId w:val="6"/>
        </w:numPr>
        <w:ind w:left="993" w:hanging="426"/>
        <w:jc w:val="both"/>
        <w:rPr>
          <w:rFonts w:cstheme="minorHAnsi"/>
          <w:sz w:val="24"/>
          <w:szCs w:val="24"/>
        </w:rPr>
      </w:pPr>
      <w:r w:rsidRPr="00C62601">
        <w:rPr>
          <w:rFonts w:cstheme="minorHAnsi"/>
          <w:sz w:val="24"/>
          <w:szCs w:val="24"/>
        </w:rPr>
        <w:t>Wykonawca ponosi pełną odpowiedzialność materialną za pozostawione pojazdy Zamawiającego, od chwili ich przyjęcia, do chwili ich odbioru przez pracownika Zamawiającego.</w:t>
      </w:r>
    </w:p>
    <w:p w14:paraId="48FC0754" w14:textId="77777777" w:rsidR="00CB63C8" w:rsidRPr="00C62601" w:rsidRDefault="00CB63C8" w:rsidP="003A76D9">
      <w:pPr>
        <w:pStyle w:val="Akapitzlist"/>
        <w:numPr>
          <w:ilvl w:val="0"/>
          <w:numId w:val="24"/>
        </w:numPr>
        <w:ind w:left="426" w:hanging="426"/>
        <w:jc w:val="both"/>
        <w:rPr>
          <w:rFonts w:cstheme="minorHAnsi"/>
          <w:sz w:val="24"/>
          <w:szCs w:val="24"/>
        </w:rPr>
      </w:pPr>
      <w:r w:rsidRPr="00C62601">
        <w:rPr>
          <w:rFonts w:cstheme="minorHAnsi"/>
          <w:sz w:val="24"/>
          <w:szCs w:val="24"/>
        </w:rPr>
        <w:t>Usługi przeglądów eksploatacyjnych określone w ust. 9 będą rozliczane wg ceny określonej w Formularzu Cenowym, stanowiącym załącznik nr 2 do umowy, uwzględniającej wszelkie koszty wykonania, w tym robociznę, koszty materiałów eksploatacyjnych oraz podatki zgodnie ze złożoną przez Wykonawcę ofertą.</w:t>
      </w:r>
    </w:p>
    <w:p w14:paraId="07B1FC42" w14:textId="77777777" w:rsidR="00CB63C8" w:rsidRPr="00C62601" w:rsidRDefault="00CB63C8" w:rsidP="003A76D9">
      <w:pPr>
        <w:pStyle w:val="Akapitzlist"/>
        <w:numPr>
          <w:ilvl w:val="0"/>
          <w:numId w:val="24"/>
        </w:numPr>
        <w:ind w:left="426" w:hanging="426"/>
        <w:jc w:val="both"/>
        <w:rPr>
          <w:rFonts w:cstheme="minorHAnsi"/>
          <w:sz w:val="24"/>
          <w:szCs w:val="24"/>
        </w:rPr>
      </w:pPr>
      <w:r w:rsidRPr="00C62601">
        <w:rPr>
          <w:rFonts w:cstheme="minorHAnsi"/>
          <w:sz w:val="24"/>
          <w:szCs w:val="24"/>
        </w:rPr>
        <w:t>Wykonawca będzie wykonywać czynności związane z realizacją przeglądów serwisowych wyłącznie w uzgodnieniu z użytkownikiem pojazdu Zamawiającego. Dotyczy to w szczególności sposobu i zakresu wykonywanych usług.</w:t>
      </w:r>
    </w:p>
    <w:p w14:paraId="5227222E" w14:textId="77777777" w:rsidR="00CB63C8" w:rsidRPr="00C62601" w:rsidRDefault="00CB63C8" w:rsidP="003A76D9">
      <w:pPr>
        <w:pStyle w:val="Akapitzlist"/>
        <w:numPr>
          <w:ilvl w:val="0"/>
          <w:numId w:val="24"/>
        </w:numPr>
        <w:ind w:left="426" w:hanging="426"/>
        <w:jc w:val="both"/>
        <w:rPr>
          <w:rFonts w:cstheme="minorHAnsi"/>
          <w:sz w:val="24"/>
          <w:szCs w:val="24"/>
        </w:rPr>
      </w:pPr>
      <w:r w:rsidRPr="00C62601">
        <w:rPr>
          <w:rFonts w:cstheme="minorHAnsi"/>
          <w:sz w:val="24"/>
          <w:szCs w:val="24"/>
        </w:rPr>
        <w:t>Wykonawca będzie realizował usług</w:t>
      </w:r>
      <w:r w:rsidR="006125BF" w:rsidRPr="00C62601">
        <w:rPr>
          <w:rFonts w:cstheme="minorHAnsi"/>
          <w:sz w:val="24"/>
          <w:szCs w:val="24"/>
        </w:rPr>
        <w:t>ę</w:t>
      </w:r>
      <w:r w:rsidRPr="00C62601">
        <w:rPr>
          <w:rFonts w:cstheme="minorHAnsi"/>
          <w:sz w:val="24"/>
          <w:szCs w:val="24"/>
        </w:rPr>
        <w:t xml:space="preserve"> w </w:t>
      </w:r>
      <w:r w:rsidR="006125BF" w:rsidRPr="00C62601">
        <w:rPr>
          <w:rFonts w:cstheme="minorHAnsi"/>
          <w:sz w:val="24"/>
          <w:szCs w:val="24"/>
        </w:rPr>
        <w:t xml:space="preserve">dniu przekazania Wykonawcy przez Zamawiającego pojazdu służbowego </w:t>
      </w:r>
      <w:r w:rsidRPr="00C62601">
        <w:rPr>
          <w:rFonts w:cstheme="minorHAnsi"/>
          <w:sz w:val="24"/>
          <w:szCs w:val="24"/>
        </w:rPr>
        <w:t xml:space="preserve">(z wykluczeniem </w:t>
      </w:r>
      <w:r w:rsidR="006125BF" w:rsidRPr="00C62601">
        <w:rPr>
          <w:rFonts w:cstheme="minorHAnsi"/>
          <w:sz w:val="24"/>
          <w:szCs w:val="24"/>
        </w:rPr>
        <w:t>niedziel i świąt ustawowych)</w:t>
      </w:r>
      <w:r w:rsidRPr="00C62601">
        <w:rPr>
          <w:rFonts w:cstheme="minorHAnsi"/>
          <w:sz w:val="24"/>
          <w:szCs w:val="24"/>
        </w:rPr>
        <w:t>.</w:t>
      </w:r>
      <w:r w:rsidR="00272ADC" w:rsidRPr="00C62601">
        <w:rPr>
          <w:rFonts w:cstheme="minorHAnsi"/>
          <w:sz w:val="24"/>
          <w:szCs w:val="24"/>
        </w:rPr>
        <w:t xml:space="preserve"> W szczególnych przypadkach Zamawiający dopuszcza wykonanie przeglądu serwisowego w następnym dniu roboczym po dniu przekazania Wykonawcy pojazdu</w:t>
      </w:r>
      <w:r w:rsidR="00A93DFB" w:rsidRPr="00C62601">
        <w:rPr>
          <w:rFonts w:cstheme="minorHAnsi"/>
          <w:sz w:val="24"/>
          <w:szCs w:val="24"/>
        </w:rPr>
        <w:t>, jedynie w uzgodnieniu z użytkownikiem Zamawiającego.</w:t>
      </w:r>
    </w:p>
    <w:p w14:paraId="42570D03" w14:textId="77777777" w:rsidR="00A208E3" w:rsidRPr="00C62601" w:rsidRDefault="00CB63C8" w:rsidP="00855338">
      <w:pPr>
        <w:jc w:val="center"/>
        <w:rPr>
          <w:rFonts w:cstheme="minorHAnsi"/>
          <w:b/>
          <w:sz w:val="24"/>
          <w:szCs w:val="24"/>
        </w:rPr>
      </w:pPr>
      <w:r w:rsidRPr="00C62601">
        <w:rPr>
          <w:rFonts w:cstheme="minorHAnsi"/>
          <w:b/>
          <w:sz w:val="24"/>
          <w:szCs w:val="24"/>
        </w:rPr>
        <w:t>§ 2</w:t>
      </w:r>
    </w:p>
    <w:p w14:paraId="209AFED0" w14:textId="77777777" w:rsidR="00CB63C8" w:rsidRPr="00C62601" w:rsidRDefault="00CB63C8" w:rsidP="00855338">
      <w:pPr>
        <w:jc w:val="center"/>
        <w:rPr>
          <w:rFonts w:cstheme="minorHAnsi"/>
          <w:b/>
          <w:sz w:val="24"/>
          <w:szCs w:val="24"/>
        </w:rPr>
      </w:pPr>
      <w:r w:rsidRPr="00C62601">
        <w:rPr>
          <w:rFonts w:cstheme="minorHAnsi"/>
          <w:b/>
          <w:sz w:val="24"/>
          <w:szCs w:val="24"/>
        </w:rPr>
        <w:t>Termin obowiązywania umowy</w:t>
      </w:r>
    </w:p>
    <w:p w14:paraId="752E396A" w14:textId="11763052" w:rsidR="00CB63C8" w:rsidRPr="00C62601" w:rsidRDefault="00CB63C8" w:rsidP="00855338">
      <w:pPr>
        <w:pStyle w:val="Akapitzlist"/>
        <w:numPr>
          <w:ilvl w:val="0"/>
          <w:numId w:val="8"/>
        </w:numPr>
        <w:ind w:left="426" w:hanging="426"/>
        <w:jc w:val="both"/>
        <w:rPr>
          <w:rFonts w:cstheme="minorHAnsi"/>
          <w:sz w:val="24"/>
          <w:szCs w:val="24"/>
        </w:rPr>
      </w:pPr>
      <w:r w:rsidRPr="00C62601">
        <w:rPr>
          <w:rFonts w:cstheme="minorHAnsi"/>
          <w:sz w:val="24"/>
          <w:szCs w:val="24"/>
        </w:rPr>
        <w:t>Termin re</w:t>
      </w:r>
      <w:r w:rsidR="006125BF" w:rsidRPr="00C62601">
        <w:rPr>
          <w:rFonts w:cstheme="minorHAnsi"/>
          <w:sz w:val="24"/>
          <w:szCs w:val="24"/>
        </w:rPr>
        <w:t xml:space="preserve">alizacji przedmiotu zamówienia: </w:t>
      </w:r>
      <w:r w:rsidRPr="00C62601">
        <w:rPr>
          <w:rFonts w:cstheme="minorHAnsi"/>
          <w:sz w:val="24"/>
          <w:szCs w:val="24"/>
        </w:rPr>
        <w:t xml:space="preserve">od </w:t>
      </w:r>
      <w:r w:rsidR="00864BDD" w:rsidRPr="00C62601">
        <w:rPr>
          <w:rFonts w:cstheme="minorHAnsi"/>
          <w:sz w:val="24"/>
          <w:szCs w:val="24"/>
        </w:rPr>
        <w:t>dnia 01.01.202</w:t>
      </w:r>
      <w:r w:rsidR="003A76D9">
        <w:rPr>
          <w:rFonts w:cstheme="minorHAnsi"/>
          <w:sz w:val="24"/>
          <w:szCs w:val="24"/>
        </w:rPr>
        <w:t>5</w:t>
      </w:r>
      <w:r w:rsidR="00864BDD" w:rsidRPr="00C62601">
        <w:rPr>
          <w:rFonts w:cstheme="minorHAnsi"/>
          <w:sz w:val="24"/>
          <w:szCs w:val="24"/>
        </w:rPr>
        <w:t>r.</w:t>
      </w:r>
      <w:r w:rsidRPr="00C62601">
        <w:rPr>
          <w:rFonts w:cstheme="minorHAnsi"/>
          <w:sz w:val="24"/>
          <w:szCs w:val="24"/>
        </w:rPr>
        <w:t xml:space="preserve"> do dnia 31.12.202</w:t>
      </w:r>
      <w:r w:rsidR="003A76D9">
        <w:rPr>
          <w:rFonts w:cstheme="minorHAnsi"/>
          <w:sz w:val="24"/>
          <w:szCs w:val="24"/>
        </w:rPr>
        <w:t>5</w:t>
      </w:r>
      <w:r w:rsidRPr="00C62601">
        <w:rPr>
          <w:rFonts w:cstheme="minorHAnsi"/>
          <w:sz w:val="24"/>
          <w:szCs w:val="24"/>
        </w:rPr>
        <w:t xml:space="preserve">r. lub do wyczerpania kwoty brutto określonej odpowiednio w § </w:t>
      </w:r>
      <w:r w:rsidR="00A93DFB" w:rsidRPr="00C62601">
        <w:rPr>
          <w:rFonts w:cstheme="minorHAnsi"/>
          <w:sz w:val="24"/>
          <w:szCs w:val="24"/>
        </w:rPr>
        <w:t>4</w:t>
      </w:r>
      <w:r w:rsidRPr="00C62601">
        <w:rPr>
          <w:rFonts w:cstheme="minorHAnsi"/>
          <w:sz w:val="24"/>
          <w:szCs w:val="24"/>
        </w:rPr>
        <w:t xml:space="preserve"> ust. 1 </w:t>
      </w:r>
      <w:r w:rsidR="009843D2">
        <w:rPr>
          <w:rFonts w:cstheme="minorHAnsi"/>
          <w:sz w:val="24"/>
          <w:szCs w:val="24"/>
        </w:rPr>
        <w:t>lit.</w:t>
      </w:r>
      <w:r w:rsidR="007F4BB3">
        <w:rPr>
          <w:rFonts w:cstheme="minorHAnsi"/>
          <w:sz w:val="24"/>
          <w:szCs w:val="24"/>
        </w:rPr>
        <w:t xml:space="preserve"> a i b </w:t>
      </w:r>
      <w:r w:rsidRPr="00C62601">
        <w:rPr>
          <w:rFonts w:cstheme="minorHAnsi"/>
          <w:sz w:val="24"/>
          <w:szCs w:val="24"/>
        </w:rPr>
        <w:t>umowy.</w:t>
      </w:r>
    </w:p>
    <w:p w14:paraId="095D9F22" w14:textId="77777777" w:rsidR="00CB63C8" w:rsidRPr="00C62601" w:rsidRDefault="00CB63C8" w:rsidP="00855338">
      <w:pPr>
        <w:pStyle w:val="Akapitzlist"/>
        <w:numPr>
          <w:ilvl w:val="0"/>
          <w:numId w:val="8"/>
        </w:numPr>
        <w:ind w:left="426" w:hanging="426"/>
        <w:jc w:val="both"/>
        <w:rPr>
          <w:rFonts w:cstheme="minorHAnsi"/>
          <w:sz w:val="24"/>
          <w:szCs w:val="24"/>
        </w:rPr>
      </w:pPr>
      <w:r w:rsidRPr="00C62601">
        <w:rPr>
          <w:rFonts w:cstheme="minorHAnsi"/>
          <w:sz w:val="24"/>
          <w:szCs w:val="24"/>
        </w:rPr>
        <w:t xml:space="preserve">W przypadku niewyczerpania kwoty brutto określonej w § </w:t>
      </w:r>
      <w:r w:rsidR="00A93DFB" w:rsidRPr="00C62601">
        <w:rPr>
          <w:rFonts w:cstheme="minorHAnsi"/>
          <w:sz w:val="24"/>
          <w:szCs w:val="24"/>
        </w:rPr>
        <w:t>4</w:t>
      </w:r>
      <w:r w:rsidRPr="00C62601">
        <w:rPr>
          <w:rFonts w:cstheme="minorHAnsi"/>
          <w:sz w:val="24"/>
          <w:szCs w:val="24"/>
        </w:rPr>
        <w:t xml:space="preserve"> w terminie obowiązywania umowy, Wykonawcy nie przysługują jakiekolwiek roszczenia wobec Zamawiającego.</w:t>
      </w:r>
    </w:p>
    <w:p w14:paraId="67AE8622" w14:textId="77777777" w:rsidR="00CB63C8" w:rsidRPr="00C62601" w:rsidRDefault="00CB63C8" w:rsidP="00A208E3">
      <w:pPr>
        <w:jc w:val="center"/>
        <w:rPr>
          <w:rFonts w:cstheme="minorHAnsi"/>
          <w:b/>
          <w:sz w:val="24"/>
          <w:szCs w:val="24"/>
        </w:rPr>
      </w:pPr>
      <w:r w:rsidRPr="00C62601">
        <w:rPr>
          <w:rFonts w:cstheme="minorHAnsi"/>
          <w:b/>
          <w:sz w:val="24"/>
          <w:szCs w:val="24"/>
        </w:rPr>
        <w:t>§ 3</w:t>
      </w:r>
    </w:p>
    <w:p w14:paraId="2D5CBBB1" w14:textId="77777777" w:rsidR="00CB63C8" w:rsidRPr="00C62601" w:rsidRDefault="00CB63C8" w:rsidP="00A208E3">
      <w:pPr>
        <w:jc w:val="center"/>
        <w:rPr>
          <w:rFonts w:cstheme="minorHAnsi"/>
          <w:b/>
          <w:sz w:val="24"/>
          <w:szCs w:val="24"/>
        </w:rPr>
      </w:pPr>
      <w:r w:rsidRPr="00C62601">
        <w:rPr>
          <w:rFonts w:cstheme="minorHAnsi"/>
          <w:b/>
          <w:sz w:val="24"/>
          <w:szCs w:val="24"/>
        </w:rPr>
        <w:t>Osoby odpowiedzialne za realizację umowy</w:t>
      </w:r>
    </w:p>
    <w:p w14:paraId="59993A02" w14:textId="77777777" w:rsidR="00CB63C8" w:rsidRPr="00C62601" w:rsidRDefault="00CB63C8" w:rsidP="00A208E3">
      <w:pPr>
        <w:pStyle w:val="Akapitzlist"/>
        <w:numPr>
          <w:ilvl w:val="0"/>
          <w:numId w:val="9"/>
        </w:numPr>
        <w:ind w:left="426" w:hanging="426"/>
        <w:jc w:val="both"/>
        <w:rPr>
          <w:rFonts w:cstheme="minorHAnsi"/>
          <w:sz w:val="24"/>
          <w:szCs w:val="24"/>
        </w:rPr>
      </w:pPr>
      <w:r w:rsidRPr="00C62601">
        <w:rPr>
          <w:rFonts w:cstheme="minorHAnsi"/>
          <w:sz w:val="24"/>
          <w:szCs w:val="24"/>
        </w:rPr>
        <w:t>Osobą wyznaczoną do realizacji przedmiotu Umowy ze strony Wykonawcy jest:</w:t>
      </w:r>
    </w:p>
    <w:p w14:paraId="66534E38" w14:textId="77777777" w:rsidR="00CB63C8" w:rsidRPr="00C62601" w:rsidRDefault="00A208E3" w:rsidP="00A208E3">
      <w:pPr>
        <w:ind w:firstLine="426"/>
        <w:jc w:val="both"/>
        <w:rPr>
          <w:rFonts w:cstheme="minorHAnsi"/>
          <w:sz w:val="24"/>
          <w:szCs w:val="24"/>
        </w:rPr>
      </w:pPr>
      <w:r w:rsidRPr="00C62601">
        <w:rPr>
          <w:rFonts w:cstheme="minorHAnsi"/>
          <w:sz w:val="24"/>
          <w:szCs w:val="24"/>
        </w:rPr>
        <w:t>…………………………</w:t>
      </w:r>
      <w:r w:rsidR="00CB63C8" w:rsidRPr="00C62601">
        <w:rPr>
          <w:rFonts w:cstheme="minorHAnsi"/>
          <w:sz w:val="24"/>
          <w:szCs w:val="24"/>
        </w:rPr>
        <w:t>, nr telefonu:</w:t>
      </w:r>
      <w:r w:rsidRPr="00C62601">
        <w:rPr>
          <w:rFonts w:cstheme="minorHAnsi"/>
          <w:sz w:val="24"/>
          <w:szCs w:val="24"/>
        </w:rPr>
        <w:t xml:space="preserve">……………., </w:t>
      </w:r>
      <w:r w:rsidR="00CB63C8" w:rsidRPr="00C62601">
        <w:rPr>
          <w:rFonts w:cstheme="minorHAnsi"/>
          <w:sz w:val="24"/>
          <w:szCs w:val="24"/>
        </w:rPr>
        <w:t>adres e-mail:</w:t>
      </w:r>
      <w:r w:rsidRPr="00C62601">
        <w:rPr>
          <w:rFonts w:cstheme="minorHAnsi"/>
          <w:sz w:val="24"/>
          <w:szCs w:val="24"/>
        </w:rPr>
        <w:t>…………………..</w:t>
      </w:r>
      <w:r w:rsidR="00CB63C8" w:rsidRPr="00C62601">
        <w:rPr>
          <w:rFonts w:cstheme="minorHAnsi"/>
          <w:sz w:val="24"/>
          <w:szCs w:val="24"/>
        </w:rPr>
        <w:tab/>
      </w:r>
    </w:p>
    <w:p w14:paraId="24EC9EF9" w14:textId="77777777" w:rsidR="00CB63C8" w:rsidRPr="00C62601" w:rsidRDefault="00CB63C8" w:rsidP="00A208E3">
      <w:pPr>
        <w:pStyle w:val="Akapitzlist"/>
        <w:numPr>
          <w:ilvl w:val="0"/>
          <w:numId w:val="9"/>
        </w:numPr>
        <w:ind w:left="426" w:hanging="426"/>
        <w:jc w:val="both"/>
        <w:rPr>
          <w:rFonts w:cstheme="minorHAnsi"/>
          <w:sz w:val="24"/>
          <w:szCs w:val="24"/>
        </w:rPr>
      </w:pPr>
      <w:r w:rsidRPr="00C62601">
        <w:rPr>
          <w:rFonts w:cstheme="minorHAnsi"/>
          <w:sz w:val="24"/>
          <w:szCs w:val="24"/>
        </w:rPr>
        <w:lastRenderedPageBreak/>
        <w:t>Osob</w:t>
      </w:r>
      <w:r w:rsidR="00A93DFB" w:rsidRPr="00C62601">
        <w:rPr>
          <w:rFonts w:cstheme="minorHAnsi"/>
          <w:sz w:val="24"/>
          <w:szCs w:val="24"/>
        </w:rPr>
        <w:t>ami</w:t>
      </w:r>
      <w:r w:rsidRPr="00C62601">
        <w:rPr>
          <w:rFonts w:cstheme="minorHAnsi"/>
          <w:sz w:val="24"/>
          <w:szCs w:val="24"/>
        </w:rPr>
        <w:t xml:space="preserve"> wyznaczon</w:t>
      </w:r>
      <w:r w:rsidR="00A93DFB" w:rsidRPr="00C62601">
        <w:rPr>
          <w:rFonts w:cstheme="minorHAnsi"/>
          <w:sz w:val="24"/>
          <w:szCs w:val="24"/>
        </w:rPr>
        <w:t>ymi</w:t>
      </w:r>
      <w:r w:rsidRPr="00C62601">
        <w:rPr>
          <w:rFonts w:cstheme="minorHAnsi"/>
          <w:sz w:val="24"/>
          <w:szCs w:val="24"/>
        </w:rPr>
        <w:t xml:space="preserve"> do realizacji przedmiotu Umowy ze strony Zamawiającego </w:t>
      </w:r>
      <w:r w:rsidR="00A93DFB" w:rsidRPr="00C62601">
        <w:rPr>
          <w:rFonts w:cstheme="minorHAnsi"/>
          <w:sz w:val="24"/>
          <w:szCs w:val="24"/>
        </w:rPr>
        <w:t>są</w:t>
      </w:r>
      <w:r w:rsidRPr="00C62601">
        <w:rPr>
          <w:rFonts w:cstheme="minorHAnsi"/>
          <w:sz w:val="24"/>
          <w:szCs w:val="24"/>
        </w:rPr>
        <w:t>:</w:t>
      </w:r>
    </w:p>
    <w:p w14:paraId="7EA82907" w14:textId="1A4FEAF2" w:rsidR="00CB63C8" w:rsidRPr="00C62601" w:rsidRDefault="003A76D9" w:rsidP="003A76D9">
      <w:pPr>
        <w:spacing w:after="0"/>
        <w:ind w:firstLine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……….</w:t>
      </w:r>
      <w:r w:rsidR="00CB63C8" w:rsidRPr="00C62601">
        <w:rPr>
          <w:rFonts w:cstheme="minorHAnsi"/>
          <w:sz w:val="24"/>
          <w:szCs w:val="24"/>
        </w:rPr>
        <w:t>, nr telefonu:</w:t>
      </w:r>
      <w:r w:rsidR="00A93DFB" w:rsidRPr="00C6260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…….</w:t>
      </w:r>
      <w:r w:rsidR="00A93DFB" w:rsidRPr="00C62601">
        <w:rPr>
          <w:rFonts w:cstheme="minorHAnsi"/>
          <w:sz w:val="24"/>
          <w:szCs w:val="24"/>
        </w:rPr>
        <w:t xml:space="preserve">, </w:t>
      </w:r>
      <w:r w:rsidR="00CB63C8" w:rsidRPr="00C62601">
        <w:rPr>
          <w:rFonts w:cstheme="minorHAnsi"/>
          <w:sz w:val="24"/>
          <w:szCs w:val="24"/>
        </w:rPr>
        <w:t>adres e-mail</w:t>
      </w:r>
      <w:r>
        <w:rPr>
          <w:rFonts w:cstheme="minorHAnsi"/>
          <w:sz w:val="24"/>
          <w:szCs w:val="24"/>
        </w:rPr>
        <w:t>……..</w:t>
      </w:r>
      <w:r w:rsidR="00A93DFB" w:rsidRPr="00C62601">
        <w:rPr>
          <w:rFonts w:cstheme="minorHAnsi"/>
          <w:sz w:val="24"/>
          <w:szCs w:val="24"/>
        </w:rPr>
        <w:t>,</w:t>
      </w:r>
    </w:p>
    <w:p w14:paraId="143AF5B8" w14:textId="77777777" w:rsidR="00CB63C8" w:rsidRPr="00C62601" w:rsidRDefault="00CB63C8" w:rsidP="004A1565">
      <w:pPr>
        <w:jc w:val="center"/>
        <w:rPr>
          <w:rFonts w:cstheme="minorHAnsi"/>
          <w:b/>
          <w:sz w:val="24"/>
          <w:szCs w:val="24"/>
        </w:rPr>
      </w:pPr>
      <w:r w:rsidRPr="00C62601">
        <w:rPr>
          <w:rFonts w:cstheme="minorHAnsi"/>
          <w:b/>
          <w:sz w:val="24"/>
          <w:szCs w:val="24"/>
        </w:rPr>
        <w:t xml:space="preserve">§ </w:t>
      </w:r>
      <w:r w:rsidR="00A93DFB" w:rsidRPr="00C62601">
        <w:rPr>
          <w:rFonts w:cstheme="minorHAnsi"/>
          <w:b/>
          <w:sz w:val="24"/>
          <w:szCs w:val="24"/>
        </w:rPr>
        <w:t>4</w:t>
      </w:r>
    </w:p>
    <w:p w14:paraId="34F15735" w14:textId="77777777" w:rsidR="00CB63C8" w:rsidRPr="00C62601" w:rsidRDefault="00CB63C8" w:rsidP="004A1565">
      <w:pPr>
        <w:jc w:val="center"/>
        <w:rPr>
          <w:rFonts w:cstheme="minorHAnsi"/>
          <w:b/>
          <w:sz w:val="24"/>
          <w:szCs w:val="24"/>
        </w:rPr>
      </w:pPr>
      <w:r w:rsidRPr="00C62601">
        <w:rPr>
          <w:rFonts w:cstheme="minorHAnsi"/>
          <w:b/>
          <w:sz w:val="24"/>
          <w:szCs w:val="24"/>
        </w:rPr>
        <w:t>Wartość umowy</w:t>
      </w:r>
    </w:p>
    <w:p w14:paraId="642D0A1D" w14:textId="4624A79A" w:rsidR="00D201EF" w:rsidRPr="00AB03C1" w:rsidRDefault="00CB63C8" w:rsidP="001F5035">
      <w:pPr>
        <w:pStyle w:val="Akapitzlist"/>
        <w:numPr>
          <w:ilvl w:val="0"/>
          <w:numId w:val="11"/>
        </w:numPr>
        <w:ind w:left="426" w:hanging="426"/>
        <w:jc w:val="both"/>
        <w:rPr>
          <w:rFonts w:cstheme="minorHAnsi"/>
          <w:sz w:val="24"/>
          <w:szCs w:val="24"/>
        </w:rPr>
      </w:pPr>
      <w:r w:rsidRPr="00AB03C1">
        <w:rPr>
          <w:rFonts w:cstheme="minorHAnsi"/>
          <w:sz w:val="24"/>
          <w:szCs w:val="24"/>
        </w:rPr>
        <w:t>Całkowita</w:t>
      </w:r>
      <w:r w:rsidRPr="00C62601">
        <w:rPr>
          <w:rFonts w:cstheme="minorHAnsi"/>
          <w:sz w:val="24"/>
          <w:szCs w:val="24"/>
        </w:rPr>
        <w:t xml:space="preserve"> wartość umowy </w:t>
      </w:r>
      <w:r w:rsidR="007974DA">
        <w:rPr>
          <w:rFonts w:cstheme="minorHAnsi"/>
          <w:sz w:val="24"/>
          <w:szCs w:val="24"/>
        </w:rPr>
        <w:t>za wykonane przeglądy serwisowe pojazdów służbowych w okresie od 01 stycznia do 31 grudnia 2025r</w:t>
      </w:r>
      <w:r w:rsidR="00D201EF">
        <w:rPr>
          <w:rFonts w:cstheme="minorHAnsi"/>
          <w:sz w:val="24"/>
          <w:szCs w:val="24"/>
        </w:rPr>
        <w:t xml:space="preserve"> </w:t>
      </w:r>
      <w:r w:rsidR="00D201EF" w:rsidRPr="00AB03C1">
        <w:rPr>
          <w:rFonts w:cstheme="minorHAnsi"/>
          <w:sz w:val="24"/>
          <w:szCs w:val="24"/>
        </w:rPr>
        <w:t xml:space="preserve">uzależniona jest od rzeczywistych potrzeb Zamawiającego </w:t>
      </w:r>
      <w:r w:rsidR="00AB03C1" w:rsidRPr="002176B0">
        <w:rPr>
          <w:rFonts w:cstheme="minorHAnsi"/>
          <w:sz w:val="24"/>
          <w:szCs w:val="24"/>
        </w:rPr>
        <w:t xml:space="preserve">i </w:t>
      </w:r>
      <w:r w:rsidR="00D201EF" w:rsidRPr="002176B0">
        <w:rPr>
          <w:rFonts w:cstheme="minorHAnsi"/>
          <w:sz w:val="24"/>
          <w:szCs w:val="24"/>
        </w:rPr>
        <w:t>wynosi</w:t>
      </w:r>
      <w:r w:rsidR="00EA3531" w:rsidRPr="002176B0">
        <w:rPr>
          <w:rFonts w:cstheme="minorHAnsi"/>
          <w:sz w:val="24"/>
          <w:szCs w:val="24"/>
        </w:rPr>
        <w:t>:</w:t>
      </w:r>
      <w:r w:rsidR="00D201EF" w:rsidRPr="00AB03C1">
        <w:rPr>
          <w:rFonts w:cstheme="minorHAnsi"/>
          <w:sz w:val="24"/>
          <w:szCs w:val="24"/>
        </w:rPr>
        <w:t xml:space="preserve"> </w:t>
      </w:r>
    </w:p>
    <w:p w14:paraId="29AB4B0C" w14:textId="36D601E6" w:rsidR="00CB63C8" w:rsidRDefault="008F188E" w:rsidP="00D201EF">
      <w:pPr>
        <w:pStyle w:val="Akapitzlist"/>
        <w:numPr>
          <w:ilvl w:val="0"/>
          <w:numId w:val="3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dla części nr 1</w:t>
      </w:r>
      <w:r w:rsidR="00D759C4">
        <w:rPr>
          <w:rFonts w:cstheme="minorHAnsi"/>
          <w:sz w:val="24"/>
          <w:szCs w:val="24"/>
        </w:rPr>
        <w:t xml:space="preserve"> „Szczecin”</w:t>
      </w:r>
      <w:r>
        <w:rPr>
          <w:rFonts w:cstheme="minorHAnsi"/>
          <w:sz w:val="24"/>
          <w:szCs w:val="24"/>
        </w:rPr>
        <w:t xml:space="preserve"> </w:t>
      </w:r>
      <w:r w:rsidR="00D632C6" w:rsidRPr="00C62601">
        <w:rPr>
          <w:rFonts w:cstheme="minorHAnsi"/>
          <w:sz w:val="24"/>
          <w:szCs w:val="24"/>
        </w:rPr>
        <w:t>:</w:t>
      </w:r>
      <w:r w:rsidR="0089288B" w:rsidRPr="00C62601">
        <w:rPr>
          <w:rFonts w:cstheme="minorHAnsi"/>
          <w:sz w:val="24"/>
          <w:szCs w:val="24"/>
        </w:rPr>
        <w:t xml:space="preserve"> </w:t>
      </w:r>
      <w:r w:rsidR="0006749D" w:rsidRPr="00C62601">
        <w:rPr>
          <w:rFonts w:cstheme="minorHAnsi"/>
          <w:sz w:val="24"/>
          <w:szCs w:val="24"/>
        </w:rPr>
        <w:t>………………………………………………………………………</w:t>
      </w:r>
    </w:p>
    <w:p w14:paraId="7EC43225" w14:textId="22DAD8B2" w:rsidR="00D201EF" w:rsidRPr="00D201EF" w:rsidRDefault="008F188E" w:rsidP="00D201EF">
      <w:pPr>
        <w:pStyle w:val="Akapitzlist"/>
        <w:numPr>
          <w:ilvl w:val="0"/>
          <w:numId w:val="3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dla części nr 2 </w:t>
      </w:r>
      <w:r w:rsidR="00D759C4">
        <w:rPr>
          <w:rFonts w:cstheme="minorHAnsi"/>
          <w:sz w:val="24"/>
          <w:szCs w:val="24"/>
        </w:rPr>
        <w:t>„Koszalin”</w:t>
      </w:r>
      <w:r w:rsidR="00D201EF" w:rsidRPr="00D201EF">
        <w:rPr>
          <w:rFonts w:cstheme="minorHAnsi"/>
          <w:sz w:val="24"/>
          <w:szCs w:val="24"/>
        </w:rPr>
        <w:t>:…………………………………………..</w:t>
      </w:r>
    </w:p>
    <w:p w14:paraId="2B6AC714" w14:textId="2BC44EAF" w:rsidR="00CB63C8" w:rsidRPr="00C62601" w:rsidRDefault="00CB63C8" w:rsidP="00D632C6">
      <w:pPr>
        <w:pStyle w:val="Akapitzlist"/>
        <w:numPr>
          <w:ilvl w:val="0"/>
          <w:numId w:val="11"/>
        </w:numPr>
        <w:ind w:left="426" w:hanging="426"/>
        <w:jc w:val="both"/>
        <w:rPr>
          <w:rFonts w:cstheme="minorHAnsi"/>
          <w:sz w:val="24"/>
          <w:szCs w:val="24"/>
        </w:rPr>
      </w:pPr>
      <w:r w:rsidRPr="00C62601">
        <w:rPr>
          <w:rFonts w:cstheme="minorHAnsi"/>
          <w:sz w:val="24"/>
          <w:szCs w:val="24"/>
        </w:rPr>
        <w:t xml:space="preserve">Zapłata wynagrodzenia Wykonawcy będzie dokonywana na podstawie wystawianych przez Wykonawcę faktur VAT za </w:t>
      </w:r>
      <w:r w:rsidR="00ED6290">
        <w:rPr>
          <w:rFonts w:cstheme="minorHAnsi"/>
          <w:sz w:val="24"/>
          <w:szCs w:val="24"/>
        </w:rPr>
        <w:t xml:space="preserve">każdy zrealizowany przegląd serwisowy samochodu służbowego. </w:t>
      </w:r>
    </w:p>
    <w:p w14:paraId="346AFBBA" w14:textId="53429D3C" w:rsidR="007F1DD1" w:rsidRPr="00C67C3D" w:rsidRDefault="007F1DD1" w:rsidP="007F1DD1">
      <w:pPr>
        <w:pStyle w:val="Teksttreci21"/>
        <w:numPr>
          <w:ilvl w:val="0"/>
          <w:numId w:val="11"/>
        </w:numPr>
        <w:shd w:val="clear" w:color="auto" w:fill="auto"/>
        <w:tabs>
          <w:tab w:val="left" w:pos="289"/>
        </w:tabs>
        <w:spacing w:before="0" w:after="120" w:line="276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</w:t>
      </w:r>
      <w:r w:rsidRPr="00C67C3D">
        <w:rPr>
          <w:rFonts w:asciiTheme="minorHAnsi" w:eastAsia="Calibri" w:hAnsiTheme="minorHAnsi" w:cstheme="minorHAnsi"/>
          <w:sz w:val="24"/>
          <w:szCs w:val="24"/>
        </w:rPr>
        <w:t xml:space="preserve">Fakturę VAT </w:t>
      </w:r>
      <w:r w:rsidRPr="00C67C3D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wraz ze z</w:t>
      </w:r>
      <w:r w:rsidRPr="00C67C3D">
        <w:rPr>
          <w:rFonts w:asciiTheme="minorHAnsi" w:hAnsiTheme="minorHAnsi" w:cstheme="minorHAnsi"/>
          <w:sz w:val="24"/>
          <w:szCs w:val="24"/>
        </w:rPr>
        <w:t xml:space="preserve">leceniem przeglądu serwisowego, o którym mowa w § 1 ust. 5 </w:t>
      </w:r>
      <w:r w:rsidRPr="00C67C3D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67C3D">
        <w:rPr>
          <w:rFonts w:asciiTheme="minorHAnsi" w:eastAsia="Calibri" w:hAnsiTheme="minorHAnsi" w:cstheme="minorHAnsi"/>
          <w:sz w:val="24"/>
          <w:szCs w:val="24"/>
        </w:rPr>
        <w:t xml:space="preserve">należy dostarczyć do Izby Administracji Skarbowej w Szczecinie, przy ul. </w:t>
      </w:r>
      <w:r w:rsidRPr="00C67C3D">
        <w:rPr>
          <w:rFonts w:asciiTheme="minorHAnsi" w:hAnsiTheme="minorHAnsi" w:cstheme="minorHAnsi"/>
          <w:sz w:val="24"/>
          <w:szCs w:val="24"/>
        </w:rPr>
        <w:t xml:space="preserve"> </w:t>
      </w:r>
      <w:r w:rsidRPr="00C67C3D">
        <w:rPr>
          <w:rFonts w:asciiTheme="minorHAnsi" w:eastAsia="Calibri" w:hAnsiTheme="minorHAnsi" w:cstheme="minorHAnsi"/>
          <w:sz w:val="24"/>
          <w:szCs w:val="24"/>
        </w:rPr>
        <w:t>Roosevelta 1,2, 70-525 Szczecin lub przesłać na adres: ias.szczecin@mf.gov.pl. Faktura VAT może być przesyłana w formie elektronicznej jako ustrukturyzowana faktura elektroniczna (plik XML) za pośrednictwem platformy. W takim wypadku faktura nie będzie przesyłana w formie papierowej</w:t>
      </w:r>
      <w:r w:rsidR="007B00C7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0747E1F8" w14:textId="1995B842" w:rsidR="007F1DD1" w:rsidRPr="00E738EB" w:rsidRDefault="007F1DD1" w:rsidP="007F1DD1">
      <w:pPr>
        <w:pStyle w:val="Teksttreci21"/>
        <w:numPr>
          <w:ilvl w:val="0"/>
          <w:numId w:val="11"/>
        </w:numPr>
        <w:shd w:val="clear" w:color="auto" w:fill="auto"/>
        <w:tabs>
          <w:tab w:val="left" w:pos="289"/>
        </w:tabs>
        <w:spacing w:before="0" w:after="120" w:line="276" w:lineRule="auto"/>
        <w:ind w:left="425" w:hanging="42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 w:rsidRPr="00DE45B0">
        <w:rPr>
          <w:rFonts w:ascii="Calibri" w:hAnsi="Calibri" w:cs="Calibri"/>
          <w:color w:val="000000"/>
          <w:sz w:val="24"/>
          <w:szCs w:val="24"/>
        </w:rPr>
        <w:t>Jeżeli podany przez Wykonawcę numer rachunku bankowego nie spełnia wymogów, o których mowa w ust. 5, tj. nie jest zawarty w danych Wykonawcy w białej liście podatników VAT, to Zamawiający ma prawo wstrzymania płatności bez ponoszenia odpowiedzialności z tego tytułu, do czasu wpisania podanego na fakturze rachunku bankowego do danych Wykonawcy zawartych w białej liście podatników VAT i poinformowania przez Wykonawcę o tym fakcie</w:t>
      </w:r>
      <w:r w:rsidRPr="00E738EB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DE45B0">
        <w:rPr>
          <w:rFonts w:ascii="Calibri" w:hAnsi="Calibri" w:cs="Calibri"/>
          <w:color w:val="000000"/>
          <w:sz w:val="24"/>
          <w:szCs w:val="24"/>
        </w:rPr>
        <w:t>Zamawiającego. Wykonawcy nie będą przysługiwały żadne roszczenia do czasu uregulowania płatności przez Zamawiającego, w terminie 15 dni od dnia wpisania rachunku do danych Wykonawcy zawartych w białej liście podatników VAT i poinformowania o tym Zamawiającego.</w:t>
      </w:r>
    </w:p>
    <w:p w14:paraId="6BB4A0F0" w14:textId="6E0703B0" w:rsidR="007F1DD1" w:rsidRPr="00467FF9" w:rsidRDefault="007F1DD1" w:rsidP="007F1DD1">
      <w:pPr>
        <w:pStyle w:val="Teksttreci21"/>
        <w:numPr>
          <w:ilvl w:val="0"/>
          <w:numId w:val="11"/>
        </w:numPr>
        <w:shd w:val="clear" w:color="auto" w:fill="auto"/>
        <w:tabs>
          <w:tab w:val="left" w:pos="289"/>
        </w:tabs>
        <w:spacing w:before="0" w:after="120" w:line="276" w:lineRule="auto"/>
        <w:ind w:left="425" w:hanging="425"/>
        <w:contextualSpacing/>
        <w:rPr>
          <w:rStyle w:val="Teksttreci2"/>
          <w:rFonts w:ascii="Calibri" w:hAnsi="Calibri" w:cs="Calibri"/>
          <w:sz w:val="24"/>
          <w:szCs w:val="24"/>
        </w:rPr>
      </w:pPr>
      <w:r w:rsidRPr="00467FF9">
        <w:rPr>
          <w:rStyle w:val="Teksttreci2"/>
          <w:rFonts w:ascii="Calibri" w:hAnsi="Calibri"/>
          <w:color w:val="000000"/>
          <w:sz w:val="24"/>
          <w:szCs w:val="24"/>
        </w:rPr>
        <w:t xml:space="preserve"> </w:t>
      </w:r>
      <w:r>
        <w:rPr>
          <w:rStyle w:val="Teksttreci2"/>
          <w:rFonts w:ascii="Calibri" w:hAnsi="Calibri"/>
          <w:color w:val="000000"/>
          <w:sz w:val="24"/>
          <w:szCs w:val="24"/>
        </w:rPr>
        <w:t xml:space="preserve"> </w:t>
      </w:r>
      <w:r w:rsidRPr="00467FF9">
        <w:rPr>
          <w:rStyle w:val="Teksttreci2"/>
          <w:rFonts w:ascii="Calibri" w:hAnsi="Calibri"/>
          <w:color w:val="000000"/>
          <w:sz w:val="24"/>
          <w:szCs w:val="24"/>
        </w:rPr>
        <w:t>Należności za</w:t>
      </w:r>
      <w:r w:rsidR="00C67C3D">
        <w:rPr>
          <w:rStyle w:val="Teksttreci2"/>
          <w:rFonts w:ascii="Calibri" w:hAnsi="Calibri"/>
          <w:color w:val="000000"/>
          <w:sz w:val="24"/>
          <w:szCs w:val="24"/>
        </w:rPr>
        <w:t xml:space="preserve"> wykonane przeglądy serwisowe pojazdów służbowych</w:t>
      </w:r>
      <w:r w:rsidRPr="00467FF9">
        <w:rPr>
          <w:rStyle w:val="Teksttreci2"/>
          <w:rFonts w:ascii="Calibri" w:hAnsi="Calibri"/>
          <w:color w:val="000000"/>
          <w:sz w:val="24"/>
          <w:szCs w:val="24"/>
        </w:rPr>
        <w:t xml:space="preserve"> będą wpłacane przez Zamawiającego na rachunek bankowy Wykonawcy, na podstawie faktur VAT wystawionych przez Wykonawcę, w terminie 21 dni od </w:t>
      </w:r>
      <w:r w:rsidRPr="00467FF9">
        <w:rPr>
          <w:rStyle w:val="Teksttreci2"/>
          <w:rFonts w:ascii="Calibri" w:hAnsi="Calibri" w:cs="Calibri"/>
          <w:color w:val="000000"/>
          <w:sz w:val="24"/>
          <w:szCs w:val="24"/>
        </w:rPr>
        <w:t>daty otrzymania przez Zamawiającego prawidłowo wystawionej faktury VAT.</w:t>
      </w:r>
    </w:p>
    <w:p w14:paraId="0B8EF9B9" w14:textId="541FF97C" w:rsidR="007F1DD1" w:rsidRPr="00467FF9" w:rsidRDefault="007F1DD1" w:rsidP="007F1DD1">
      <w:pPr>
        <w:pStyle w:val="Teksttreci21"/>
        <w:numPr>
          <w:ilvl w:val="0"/>
          <w:numId w:val="11"/>
        </w:numPr>
        <w:shd w:val="clear" w:color="auto" w:fill="auto"/>
        <w:tabs>
          <w:tab w:val="left" w:pos="289"/>
        </w:tabs>
        <w:spacing w:before="0" w:after="120" w:line="276" w:lineRule="auto"/>
        <w:ind w:left="425" w:hanging="425"/>
        <w:contextualSpacing/>
        <w:rPr>
          <w:rFonts w:ascii="Calibri" w:hAnsi="Calibri" w:cs="Calibri"/>
          <w:sz w:val="24"/>
          <w:szCs w:val="24"/>
        </w:rPr>
      </w:pPr>
      <w:r>
        <w:rPr>
          <w:rStyle w:val="Teksttreci2"/>
          <w:rFonts w:ascii="Calibri" w:hAnsi="Calibri" w:cs="Calibri"/>
          <w:color w:val="000000"/>
          <w:sz w:val="24"/>
          <w:szCs w:val="24"/>
        </w:rPr>
        <w:t xml:space="preserve"> </w:t>
      </w:r>
      <w:r w:rsidRPr="00467FF9">
        <w:rPr>
          <w:rStyle w:val="Teksttreci2"/>
          <w:rFonts w:ascii="Calibri" w:hAnsi="Calibri" w:cs="Calibri"/>
          <w:color w:val="000000"/>
          <w:sz w:val="24"/>
          <w:szCs w:val="24"/>
        </w:rPr>
        <w:t xml:space="preserve"> </w:t>
      </w:r>
      <w:r w:rsidRPr="00467FF9">
        <w:rPr>
          <w:rFonts w:ascii="Calibri" w:eastAsia="Calibri" w:hAnsi="Calibri" w:cs="Calibri"/>
          <w:sz w:val="24"/>
        </w:rPr>
        <w:t>Za dzień zapłaty uważany będzie dzień obciążenia rachunku bankowego Zamawiającego. Termin zapłaty należności uważa się za zachowany, jeżeli obciążanie rachunku bankowego Zamawiającego nastąpi najpóźniej w ostatnim dniu terminu płatności.</w:t>
      </w:r>
    </w:p>
    <w:p w14:paraId="070EDC4B" w14:textId="2342C8D9" w:rsidR="007F1DD1" w:rsidRPr="00467FF9" w:rsidRDefault="007F1DD1" w:rsidP="007F1DD1">
      <w:pPr>
        <w:pStyle w:val="Teksttreci21"/>
        <w:numPr>
          <w:ilvl w:val="0"/>
          <w:numId w:val="11"/>
        </w:numPr>
        <w:shd w:val="clear" w:color="auto" w:fill="auto"/>
        <w:tabs>
          <w:tab w:val="left" w:pos="289"/>
        </w:tabs>
        <w:spacing w:before="0" w:after="120" w:line="276" w:lineRule="auto"/>
        <w:ind w:left="425" w:hanging="425"/>
        <w:contextualSpacing/>
        <w:rPr>
          <w:rFonts w:ascii="Calibri" w:hAnsi="Calibri" w:cs="Calibri"/>
          <w:sz w:val="24"/>
          <w:szCs w:val="24"/>
        </w:rPr>
      </w:pPr>
      <w:bookmarkStart w:id="0" w:name="luc_hili_8"/>
      <w:bookmarkStart w:id="1" w:name="luc_hili_9"/>
      <w:bookmarkEnd w:id="0"/>
      <w:bookmarkEnd w:id="1"/>
      <w:r>
        <w:rPr>
          <w:rFonts w:ascii="Calibri" w:eastAsia="Calibri" w:hAnsi="Calibri" w:cs="Calibri"/>
          <w:sz w:val="24"/>
        </w:rPr>
        <w:t xml:space="preserve"> </w:t>
      </w:r>
      <w:r w:rsidRPr="00467FF9">
        <w:rPr>
          <w:rFonts w:ascii="Calibri" w:eastAsia="Calibri" w:hAnsi="Calibri" w:cs="Calibri"/>
          <w:sz w:val="24"/>
        </w:rPr>
        <w:t xml:space="preserve">W przypadku opóźnienia w zapłacie, Wykonawcy przysługują odsetki za opóźnienie w płatności w wysokości określonej w ustawie z dnia 8 marca 2013 r. o przeciwdziałaniu nadmiernym opóźnieniom w transakcjach handlowych </w:t>
      </w:r>
      <w:bookmarkStart w:id="2" w:name="_Hlk172110324"/>
      <w:r w:rsidRPr="00467FF9">
        <w:rPr>
          <w:rFonts w:ascii="Calibri" w:eastAsia="Calibri" w:hAnsi="Calibri" w:cs="Calibri"/>
          <w:sz w:val="24"/>
        </w:rPr>
        <w:t>(Dz. U. z 2023 r., poz. 1790).</w:t>
      </w:r>
      <w:bookmarkEnd w:id="2"/>
    </w:p>
    <w:p w14:paraId="6025D18E" w14:textId="69B2DCEA" w:rsidR="007F1DD1" w:rsidRPr="00467FF9" w:rsidRDefault="007F1DD1" w:rsidP="007F1DD1">
      <w:pPr>
        <w:pStyle w:val="Teksttreci21"/>
        <w:numPr>
          <w:ilvl w:val="0"/>
          <w:numId w:val="11"/>
        </w:numPr>
        <w:shd w:val="clear" w:color="auto" w:fill="auto"/>
        <w:tabs>
          <w:tab w:val="left" w:pos="289"/>
        </w:tabs>
        <w:spacing w:before="0" w:after="120" w:line="276" w:lineRule="auto"/>
        <w:ind w:left="425" w:hanging="425"/>
        <w:rPr>
          <w:rFonts w:ascii="Calibri" w:hAnsi="Calibri"/>
          <w:color w:val="000000"/>
          <w:sz w:val="24"/>
          <w:szCs w:val="24"/>
        </w:rPr>
      </w:pPr>
      <w:r>
        <w:rPr>
          <w:rStyle w:val="Teksttreci2"/>
          <w:rFonts w:ascii="Calibri" w:hAnsi="Calibri"/>
          <w:color w:val="000000"/>
          <w:sz w:val="24"/>
          <w:szCs w:val="24"/>
        </w:rPr>
        <w:t xml:space="preserve"> </w:t>
      </w:r>
      <w:r w:rsidRPr="00467FF9">
        <w:rPr>
          <w:rStyle w:val="Teksttreci2"/>
          <w:rFonts w:ascii="Calibri" w:hAnsi="Calibri"/>
          <w:color w:val="000000"/>
          <w:sz w:val="24"/>
          <w:szCs w:val="24"/>
        </w:rPr>
        <w:t xml:space="preserve">Zamawiający nie przewiduje udzielania zaliczek na poczet wykonania przedmiotu umowy. </w:t>
      </w:r>
    </w:p>
    <w:p w14:paraId="25E52A26" w14:textId="1BE6F9F0" w:rsidR="007F1DD1" w:rsidRPr="00467FF9" w:rsidRDefault="00C67C3D" w:rsidP="007F1DD1">
      <w:pPr>
        <w:pStyle w:val="Teksttreci21"/>
        <w:numPr>
          <w:ilvl w:val="0"/>
          <w:numId w:val="11"/>
        </w:numPr>
        <w:shd w:val="clear" w:color="auto" w:fill="auto"/>
        <w:tabs>
          <w:tab w:val="left" w:pos="289"/>
        </w:tabs>
        <w:spacing w:before="0" w:after="120" w:line="276" w:lineRule="auto"/>
        <w:ind w:left="425" w:hanging="425"/>
        <w:rPr>
          <w:rFonts w:ascii="Calibri" w:hAnsi="Calibri"/>
          <w:sz w:val="24"/>
          <w:szCs w:val="24"/>
        </w:rPr>
      </w:pPr>
      <w:r>
        <w:rPr>
          <w:rStyle w:val="Teksttreci2"/>
          <w:rFonts w:ascii="Calibri" w:hAnsi="Calibri"/>
          <w:color w:val="000000"/>
          <w:sz w:val="24"/>
          <w:szCs w:val="24"/>
        </w:rPr>
        <w:t xml:space="preserve"> </w:t>
      </w:r>
      <w:r w:rsidR="007F1DD1" w:rsidRPr="00467FF9">
        <w:rPr>
          <w:rStyle w:val="Teksttreci2"/>
          <w:rFonts w:ascii="Calibri" w:hAnsi="Calibri"/>
          <w:color w:val="000000"/>
          <w:sz w:val="24"/>
          <w:szCs w:val="24"/>
        </w:rPr>
        <w:t>Wszelkie rozliczenia wynikające z niniejszej umowy będą dokonywane w złotych polskich.</w:t>
      </w:r>
    </w:p>
    <w:p w14:paraId="61B00DD0" w14:textId="77693DE5" w:rsidR="007B00C7" w:rsidRPr="007F4BB3" w:rsidRDefault="007F1DD1" w:rsidP="007F4BB3">
      <w:pPr>
        <w:pStyle w:val="Teksttreci21"/>
        <w:numPr>
          <w:ilvl w:val="0"/>
          <w:numId w:val="11"/>
        </w:numPr>
        <w:shd w:val="clear" w:color="auto" w:fill="auto"/>
        <w:tabs>
          <w:tab w:val="left" w:pos="289"/>
        </w:tabs>
        <w:spacing w:before="0" w:after="120" w:line="276" w:lineRule="auto"/>
        <w:ind w:left="357" w:hanging="357"/>
        <w:rPr>
          <w:rFonts w:ascii="Calibri" w:hAnsi="Calibri"/>
          <w:sz w:val="24"/>
          <w:szCs w:val="24"/>
        </w:rPr>
      </w:pPr>
      <w:r w:rsidRPr="00467FF9">
        <w:rPr>
          <w:rFonts w:ascii="Calibri" w:hAnsi="Calibri"/>
          <w:sz w:val="24"/>
          <w:szCs w:val="24"/>
        </w:rPr>
        <w:lastRenderedPageBreak/>
        <w:t>Wykonawca, bez zgody Zamawiającego, nie może przenieść na inny podmiot wierzytelności</w:t>
      </w:r>
      <w:r w:rsidR="00C6165C">
        <w:rPr>
          <w:rFonts w:ascii="Calibri" w:hAnsi="Calibri"/>
          <w:sz w:val="24"/>
          <w:szCs w:val="24"/>
        </w:rPr>
        <w:t xml:space="preserve"> </w:t>
      </w:r>
      <w:r w:rsidR="00C6165C" w:rsidRPr="002176B0">
        <w:rPr>
          <w:rFonts w:ascii="Calibri" w:hAnsi="Calibri"/>
          <w:sz w:val="24"/>
          <w:szCs w:val="24"/>
        </w:rPr>
        <w:t>wynikających</w:t>
      </w:r>
      <w:r w:rsidRPr="00467FF9">
        <w:rPr>
          <w:rFonts w:ascii="Calibri" w:hAnsi="Calibri"/>
          <w:sz w:val="24"/>
          <w:szCs w:val="24"/>
        </w:rPr>
        <w:t xml:space="preserve"> z niniejszej umowy. </w:t>
      </w:r>
    </w:p>
    <w:p w14:paraId="662FCABC" w14:textId="2D70E310" w:rsidR="00CB63C8" w:rsidRPr="00C62601" w:rsidRDefault="00CB63C8" w:rsidP="00D632C6">
      <w:pPr>
        <w:jc w:val="center"/>
        <w:rPr>
          <w:rFonts w:cstheme="minorHAnsi"/>
          <w:b/>
          <w:sz w:val="24"/>
          <w:szCs w:val="24"/>
        </w:rPr>
      </w:pPr>
      <w:r w:rsidRPr="00C62601">
        <w:rPr>
          <w:rFonts w:cstheme="minorHAnsi"/>
          <w:b/>
          <w:sz w:val="24"/>
          <w:szCs w:val="24"/>
        </w:rPr>
        <w:t xml:space="preserve">§ </w:t>
      </w:r>
      <w:r w:rsidR="001971D1">
        <w:rPr>
          <w:rFonts w:cstheme="minorHAnsi"/>
          <w:b/>
          <w:sz w:val="24"/>
          <w:szCs w:val="24"/>
        </w:rPr>
        <w:t>5</w:t>
      </w:r>
    </w:p>
    <w:p w14:paraId="52818CA0" w14:textId="77777777" w:rsidR="00CB63C8" w:rsidRPr="00A2110F" w:rsidRDefault="00CB63C8" w:rsidP="00D632C6">
      <w:pPr>
        <w:jc w:val="center"/>
        <w:rPr>
          <w:rFonts w:cstheme="minorHAnsi"/>
          <w:sz w:val="24"/>
          <w:szCs w:val="24"/>
        </w:rPr>
      </w:pPr>
      <w:r w:rsidRPr="00A2110F">
        <w:rPr>
          <w:rFonts w:cstheme="minorHAnsi"/>
          <w:b/>
          <w:sz w:val="24"/>
          <w:szCs w:val="24"/>
        </w:rPr>
        <w:t>Kary umowne</w:t>
      </w:r>
    </w:p>
    <w:p w14:paraId="4EFCB968" w14:textId="77777777" w:rsidR="00CB63C8" w:rsidRPr="00706E05" w:rsidRDefault="00CB63C8" w:rsidP="00D632C6">
      <w:pPr>
        <w:pStyle w:val="Akapitzlist"/>
        <w:numPr>
          <w:ilvl w:val="0"/>
          <w:numId w:val="16"/>
        </w:numPr>
        <w:ind w:left="426" w:hanging="426"/>
        <w:jc w:val="both"/>
        <w:rPr>
          <w:rFonts w:cstheme="minorHAnsi"/>
          <w:sz w:val="24"/>
          <w:szCs w:val="24"/>
        </w:rPr>
      </w:pPr>
      <w:r w:rsidRPr="00A2110F">
        <w:rPr>
          <w:rFonts w:cstheme="minorHAnsi"/>
          <w:sz w:val="24"/>
          <w:szCs w:val="24"/>
        </w:rPr>
        <w:t xml:space="preserve">Zamawiający zastrzega sobie prawo do dochodzenia kar umownych za niezgodne </w:t>
      </w:r>
      <w:r w:rsidR="00864BDD" w:rsidRPr="00A2110F">
        <w:rPr>
          <w:rFonts w:cstheme="minorHAnsi"/>
          <w:sz w:val="24"/>
          <w:szCs w:val="24"/>
        </w:rPr>
        <w:t xml:space="preserve">                      </w:t>
      </w:r>
      <w:r w:rsidRPr="00706E05">
        <w:rPr>
          <w:rFonts w:cstheme="minorHAnsi"/>
          <w:sz w:val="24"/>
          <w:szCs w:val="24"/>
        </w:rPr>
        <w:t>z niniejszą umową lub nienależyte wykonanie zobowiązań, które wynikają z umowy.</w:t>
      </w:r>
    </w:p>
    <w:p w14:paraId="5061981B" w14:textId="2C6322E9" w:rsidR="00A93DFB" w:rsidRPr="00E0437B" w:rsidRDefault="00A93DFB" w:rsidP="00D632C6">
      <w:pPr>
        <w:pStyle w:val="Akapitzlist"/>
        <w:numPr>
          <w:ilvl w:val="0"/>
          <w:numId w:val="16"/>
        </w:numPr>
        <w:ind w:left="426" w:hanging="426"/>
        <w:jc w:val="both"/>
        <w:rPr>
          <w:rFonts w:cstheme="minorHAnsi"/>
          <w:sz w:val="24"/>
          <w:szCs w:val="24"/>
        </w:rPr>
      </w:pPr>
      <w:r w:rsidRPr="00E0437B">
        <w:rPr>
          <w:rFonts w:cstheme="minorHAnsi"/>
          <w:sz w:val="24"/>
          <w:szCs w:val="24"/>
        </w:rPr>
        <w:t>Zamawiający</w:t>
      </w:r>
      <w:r w:rsidRPr="00A2110F">
        <w:rPr>
          <w:rFonts w:cstheme="minorHAnsi"/>
          <w:sz w:val="24"/>
          <w:szCs w:val="24"/>
        </w:rPr>
        <w:t xml:space="preserve"> może obciążyć </w:t>
      </w:r>
      <w:r w:rsidR="00AA3AAF" w:rsidRPr="00A2110F">
        <w:rPr>
          <w:rFonts w:cstheme="minorHAnsi"/>
          <w:sz w:val="24"/>
          <w:szCs w:val="24"/>
        </w:rPr>
        <w:t xml:space="preserve">Wykonawcę karą umowną za niedotrzymanie terminu, </w:t>
      </w:r>
      <w:r w:rsidR="00864BDD" w:rsidRPr="00A2110F">
        <w:rPr>
          <w:rFonts w:cstheme="minorHAnsi"/>
          <w:sz w:val="24"/>
          <w:szCs w:val="24"/>
        </w:rPr>
        <w:t xml:space="preserve">                   </w:t>
      </w:r>
      <w:r w:rsidR="00AA3AAF" w:rsidRPr="00A2110F">
        <w:rPr>
          <w:rFonts w:cstheme="minorHAnsi"/>
          <w:sz w:val="24"/>
          <w:szCs w:val="24"/>
        </w:rPr>
        <w:t>o którym mowa w § 1 ust.</w:t>
      </w:r>
      <w:r w:rsidR="004C02D5" w:rsidRPr="00A2110F">
        <w:rPr>
          <w:rFonts w:cstheme="minorHAnsi"/>
          <w:sz w:val="24"/>
          <w:szCs w:val="24"/>
        </w:rPr>
        <w:t xml:space="preserve"> 9 lit. b i § 1 ust. 12 </w:t>
      </w:r>
      <w:r w:rsidR="00AA3AAF" w:rsidRPr="00A2110F">
        <w:rPr>
          <w:rFonts w:cstheme="minorHAnsi"/>
          <w:sz w:val="24"/>
          <w:szCs w:val="24"/>
        </w:rPr>
        <w:t xml:space="preserve"> w wysokości </w:t>
      </w:r>
      <w:r w:rsidR="004C02D5" w:rsidRPr="00A2110F">
        <w:rPr>
          <w:rFonts w:cstheme="minorHAnsi"/>
          <w:sz w:val="24"/>
          <w:szCs w:val="24"/>
        </w:rPr>
        <w:t>100</w:t>
      </w:r>
      <w:r w:rsidR="00AA3AAF" w:rsidRPr="00A2110F">
        <w:rPr>
          <w:rFonts w:cstheme="minorHAnsi"/>
          <w:sz w:val="24"/>
          <w:szCs w:val="24"/>
        </w:rPr>
        <w:t xml:space="preserve">,00 zł za każdy dzień </w:t>
      </w:r>
      <w:r w:rsidR="008D435C" w:rsidRPr="00A2110F">
        <w:rPr>
          <w:rFonts w:cstheme="minorHAnsi"/>
          <w:sz w:val="24"/>
          <w:szCs w:val="24"/>
        </w:rPr>
        <w:t xml:space="preserve">kalendarzowy </w:t>
      </w:r>
      <w:r w:rsidR="00AA3AAF" w:rsidRPr="00A2110F">
        <w:rPr>
          <w:rFonts w:cstheme="minorHAnsi"/>
          <w:sz w:val="24"/>
          <w:szCs w:val="24"/>
        </w:rPr>
        <w:t>zwłoki</w:t>
      </w:r>
      <w:r w:rsidR="008D435C" w:rsidRPr="00A2110F">
        <w:rPr>
          <w:rFonts w:cstheme="minorHAnsi"/>
          <w:sz w:val="24"/>
          <w:szCs w:val="24"/>
        </w:rPr>
        <w:t>. Zastrzeżona kara umowna przysługuje Zamawiającemu odrębnie w</w:t>
      </w:r>
      <w:r w:rsidR="008D435C" w:rsidRPr="002176B0">
        <w:rPr>
          <w:rFonts w:cstheme="minorHAnsi"/>
          <w:sz w:val="24"/>
          <w:szCs w:val="24"/>
        </w:rPr>
        <w:t xml:space="preserve"> </w:t>
      </w:r>
      <w:r w:rsidR="008D435C" w:rsidRPr="00E0437B">
        <w:rPr>
          <w:rFonts w:cstheme="minorHAnsi"/>
          <w:sz w:val="24"/>
          <w:szCs w:val="24"/>
        </w:rPr>
        <w:t xml:space="preserve">przypadku każdego pojedynczego zdarzenia określonego w </w:t>
      </w:r>
      <w:proofErr w:type="spellStart"/>
      <w:r w:rsidR="008D435C" w:rsidRPr="00E0437B">
        <w:rPr>
          <w:rFonts w:cstheme="minorHAnsi"/>
          <w:sz w:val="24"/>
          <w:szCs w:val="24"/>
        </w:rPr>
        <w:t>zd</w:t>
      </w:r>
      <w:proofErr w:type="spellEnd"/>
      <w:r w:rsidR="008D435C" w:rsidRPr="00E0437B">
        <w:rPr>
          <w:rFonts w:cstheme="minorHAnsi"/>
          <w:sz w:val="24"/>
          <w:szCs w:val="24"/>
        </w:rPr>
        <w:t xml:space="preserve">. 1 niniejszego </w:t>
      </w:r>
      <w:r w:rsidR="00F770F4" w:rsidRPr="00E0437B">
        <w:rPr>
          <w:rFonts w:cstheme="minorHAnsi"/>
          <w:sz w:val="24"/>
          <w:szCs w:val="24"/>
        </w:rPr>
        <w:t>ustępu.</w:t>
      </w:r>
    </w:p>
    <w:p w14:paraId="4B152F08" w14:textId="580FB2F2" w:rsidR="00CB63C8" w:rsidRPr="000F7FC0" w:rsidRDefault="00CB63C8" w:rsidP="00D632C6">
      <w:pPr>
        <w:pStyle w:val="Akapitzlist"/>
        <w:numPr>
          <w:ilvl w:val="0"/>
          <w:numId w:val="16"/>
        </w:numPr>
        <w:ind w:left="426" w:hanging="426"/>
        <w:jc w:val="both"/>
        <w:rPr>
          <w:rFonts w:cstheme="minorHAnsi"/>
          <w:sz w:val="24"/>
          <w:szCs w:val="24"/>
        </w:rPr>
      </w:pPr>
      <w:r w:rsidRPr="00C62601">
        <w:rPr>
          <w:rFonts w:cstheme="minorHAnsi"/>
          <w:sz w:val="24"/>
          <w:szCs w:val="24"/>
        </w:rPr>
        <w:t>Zamawiający może obciążyć Wykonawcę karą umowną w przy</w:t>
      </w:r>
      <w:r w:rsidR="00A93DFB" w:rsidRPr="00C62601">
        <w:rPr>
          <w:rFonts w:cstheme="minorHAnsi"/>
          <w:sz w:val="24"/>
          <w:szCs w:val="24"/>
        </w:rPr>
        <w:t xml:space="preserve">padku odstąpienia od umowy </w:t>
      </w:r>
      <w:r w:rsidRPr="00C62601">
        <w:rPr>
          <w:rFonts w:cstheme="minorHAnsi"/>
          <w:sz w:val="24"/>
          <w:szCs w:val="24"/>
        </w:rPr>
        <w:t xml:space="preserve">z powodu okoliczności, za które odpowiedzialność ponosi Wykonawca - w wysokości 10% </w:t>
      </w:r>
      <w:r w:rsidR="00535EC1">
        <w:rPr>
          <w:rFonts w:cstheme="minorHAnsi"/>
          <w:sz w:val="24"/>
          <w:szCs w:val="24"/>
        </w:rPr>
        <w:t>całkowitej wartości umowy</w:t>
      </w:r>
      <w:r w:rsidRPr="00C62601">
        <w:rPr>
          <w:rFonts w:cstheme="minorHAnsi"/>
          <w:sz w:val="24"/>
          <w:szCs w:val="24"/>
        </w:rPr>
        <w:t xml:space="preserve">, określonej w § </w:t>
      </w:r>
      <w:r w:rsidR="00A93DFB" w:rsidRPr="00C62601">
        <w:rPr>
          <w:rFonts w:cstheme="minorHAnsi"/>
          <w:sz w:val="24"/>
          <w:szCs w:val="24"/>
        </w:rPr>
        <w:t>4 ust. 1</w:t>
      </w:r>
      <w:r w:rsidR="009843D2">
        <w:rPr>
          <w:rFonts w:cstheme="minorHAnsi"/>
          <w:sz w:val="24"/>
          <w:szCs w:val="24"/>
        </w:rPr>
        <w:t xml:space="preserve"> </w:t>
      </w:r>
    </w:p>
    <w:p w14:paraId="06BA1CFA" w14:textId="4555DEFF" w:rsidR="00CB63C8" w:rsidRPr="00C62601" w:rsidRDefault="00D632C6" w:rsidP="00D632C6">
      <w:pPr>
        <w:pStyle w:val="Akapitzlist"/>
        <w:numPr>
          <w:ilvl w:val="0"/>
          <w:numId w:val="16"/>
        </w:numPr>
        <w:ind w:left="426" w:hanging="426"/>
        <w:jc w:val="both"/>
        <w:rPr>
          <w:rFonts w:cstheme="minorHAnsi"/>
          <w:sz w:val="24"/>
          <w:szCs w:val="24"/>
        </w:rPr>
      </w:pPr>
      <w:r w:rsidRPr="00C62601">
        <w:rPr>
          <w:rFonts w:cstheme="minorHAnsi"/>
          <w:sz w:val="24"/>
          <w:szCs w:val="24"/>
        </w:rPr>
        <w:t>Z</w:t>
      </w:r>
      <w:r w:rsidR="00CB63C8" w:rsidRPr="00C62601">
        <w:rPr>
          <w:rFonts w:cstheme="minorHAnsi"/>
          <w:sz w:val="24"/>
          <w:szCs w:val="24"/>
        </w:rPr>
        <w:t>amawiający zastrzega sobie prawo do dochodzenia odszkodowania uzupełniającego przewyższającego wysokość kar umownych do wysokości rzeczywiście poniesionej szkody</w:t>
      </w:r>
      <w:r w:rsidR="00CB63C8" w:rsidRPr="002176B0">
        <w:rPr>
          <w:rFonts w:cstheme="minorHAnsi"/>
          <w:sz w:val="24"/>
          <w:szCs w:val="24"/>
        </w:rPr>
        <w:t>.</w:t>
      </w:r>
      <w:r w:rsidR="000F7FC0" w:rsidRPr="002176B0">
        <w:rPr>
          <w:rFonts w:ascii="Calibri" w:hAnsi="Calibri"/>
          <w:color w:val="000000"/>
          <w:sz w:val="24"/>
          <w:szCs w:val="24"/>
        </w:rPr>
        <w:t xml:space="preserve"> </w:t>
      </w:r>
      <w:r w:rsidR="000F7FC0" w:rsidRPr="002176B0">
        <w:rPr>
          <w:rStyle w:val="Teksttreci2"/>
          <w:rFonts w:ascii="Calibri" w:hAnsi="Calibri"/>
          <w:color w:val="000000"/>
          <w:sz w:val="24"/>
          <w:szCs w:val="24"/>
        </w:rPr>
        <w:t>Łączna suma kar umownych nie może przekroczyć 30% całkowitego wynagrodzenia, o którym mowa w § 4</w:t>
      </w:r>
      <w:r w:rsidR="00EA3531" w:rsidRPr="002176B0">
        <w:rPr>
          <w:rStyle w:val="Teksttreci2"/>
          <w:rFonts w:ascii="Calibri" w:hAnsi="Calibri"/>
          <w:color w:val="000000"/>
          <w:sz w:val="24"/>
          <w:szCs w:val="24"/>
        </w:rPr>
        <w:t>.</w:t>
      </w:r>
    </w:p>
    <w:p w14:paraId="2CF658D8" w14:textId="77777777" w:rsidR="00CB63C8" w:rsidRPr="00C62601" w:rsidRDefault="00CB63C8" w:rsidP="00D632C6">
      <w:pPr>
        <w:pStyle w:val="Akapitzlist"/>
        <w:numPr>
          <w:ilvl w:val="0"/>
          <w:numId w:val="16"/>
        </w:numPr>
        <w:ind w:left="426" w:hanging="426"/>
        <w:jc w:val="both"/>
        <w:rPr>
          <w:rFonts w:cstheme="minorHAnsi"/>
          <w:sz w:val="24"/>
          <w:szCs w:val="24"/>
        </w:rPr>
      </w:pPr>
      <w:r w:rsidRPr="00C62601">
        <w:rPr>
          <w:rFonts w:cstheme="minorHAnsi"/>
          <w:sz w:val="24"/>
          <w:szCs w:val="24"/>
        </w:rPr>
        <w:t>Na naliczone kary umowne Zamawiający wystawi Wykonawcy notę obciążeniową płatną w terminie do 14 dni od daty jej wystawienia.</w:t>
      </w:r>
    </w:p>
    <w:p w14:paraId="01BB2EE3" w14:textId="77777777" w:rsidR="00CB63C8" w:rsidRPr="00C62601" w:rsidRDefault="00CB63C8" w:rsidP="00D632C6">
      <w:pPr>
        <w:pStyle w:val="Akapitzlist"/>
        <w:numPr>
          <w:ilvl w:val="0"/>
          <w:numId w:val="16"/>
        </w:numPr>
        <w:ind w:left="426" w:hanging="426"/>
        <w:jc w:val="both"/>
        <w:rPr>
          <w:rFonts w:cstheme="minorHAnsi"/>
          <w:sz w:val="24"/>
          <w:szCs w:val="24"/>
        </w:rPr>
      </w:pPr>
      <w:r w:rsidRPr="00C62601">
        <w:rPr>
          <w:rFonts w:cstheme="minorHAnsi"/>
          <w:sz w:val="24"/>
          <w:szCs w:val="24"/>
        </w:rPr>
        <w:t>W przypadku nieterminowej zapłaty kar umownych, Zamawiający naliczy odsetki za opóźnienie w wysokości ustawowej.</w:t>
      </w:r>
    </w:p>
    <w:p w14:paraId="05027AD5" w14:textId="7CD3BD59" w:rsidR="00CB63C8" w:rsidRPr="00706E05" w:rsidRDefault="00CB63C8" w:rsidP="00D632C6">
      <w:pPr>
        <w:pStyle w:val="Akapitzlist"/>
        <w:numPr>
          <w:ilvl w:val="0"/>
          <w:numId w:val="16"/>
        </w:numPr>
        <w:ind w:left="426" w:hanging="426"/>
        <w:jc w:val="both"/>
        <w:rPr>
          <w:rFonts w:cstheme="minorHAnsi"/>
          <w:sz w:val="24"/>
          <w:szCs w:val="24"/>
        </w:rPr>
      </w:pPr>
      <w:r w:rsidRPr="00C62601">
        <w:rPr>
          <w:rFonts w:cstheme="minorHAnsi"/>
          <w:sz w:val="24"/>
          <w:szCs w:val="24"/>
        </w:rPr>
        <w:t xml:space="preserve">Zamawiającemu przysługuje prawo potrącenia naliczonej kary umownej z faktury przedstawionej do zapłaty, na co Wykonawca wyraża zgodę i do czego upoważnia </w:t>
      </w:r>
      <w:r w:rsidRPr="00706E05">
        <w:rPr>
          <w:rFonts w:cstheme="minorHAnsi"/>
          <w:sz w:val="24"/>
          <w:szCs w:val="24"/>
        </w:rPr>
        <w:t>Zamawiającego bez potrzeby uzyskiwania pisemnego potwierdzenia.</w:t>
      </w:r>
    </w:p>
    <w:p w14:paraId="3C81AD5E" w14:textId="101A4A4C" w:rsidR="001971D1" w:rsidRPr="001971D1" w:rsidRDefault="001971D1" w:rsidP="001971D1">
      <w:pPr>
        <w:pStyle w:val="Akapitzlist"/>
        <w:ind w:left="3552" w:firstLine="696"/>
        <w:rPr>
          <w:rFonts w:cstheme="minorHAnsi"/>
          <w:b/>
          <w:sz w:val="24"/>
          <w:szCs w:val="24"/>
        </w:rPr>
      </w:pPr>
      <w:r w:rsidRPr="001971D1">
        <w:rPr>
          <w:rFonts w:cstheme="minorHAnsi"/>
          <w:b/>
          <w:sz w:val="24"/>
          <w:szCs w:val="24"/>
        </w:rPr>
        <w:t xml:space="preserve">§ </w:t>
      </w:r>
      <w:r w:rsidR="007C6B27">
        <w:rPr>
          <w:rFonts w:cstheme="minorHAnsi"/>
          <w:b/>
          <w:sz w:val="24"/>
          <w:szCs w:val="24"/>
        </w:rPr>
        <w:t>6</w:t>
      </w:r>
    </w:p>
    <w:p w14:paraId="6213F3D8" w14:textId="4414862E" w:rsidR="001971D1" w:rsidRPr="009843D2" w:rsidRDefault="00715539" w:rsidP="00715539">
      <w:pPr>
        <w:jc w:val="center"/>
        <w:rPr>
          <w:rFonts w:cstheme="minorHAnsi"/>
          <w:b/>
          <w:sz w:val="24"/>
          <w:szCs w:val="24"/>
        </w:rPr>
      </w:pPr>
      <w:r w:rsidRPr="009843D2">
        <w:rPr>
          <w:rFonts w:cstheme="minorHAnsi"/>
          <w:b/>
          <w:sz w:val="24"/>
          <w:szCs w:val="24"/>
        </w:rPr>
        <w:t>Odstąpienie od umowy. Rozwiązanie umowy.</w:t>
      </w:r>
    </w:p>
    <w:p w14:paraId="11D00EBF" w14:textId="77777777" w:rsidR="001971D1" w:rsidRPr="00467FF9" w:rsidRDefault="001971D1" w:rsidP="001971D1">
      <w:pPr>
        <w:numPr>
          <w:ilvl w:val="0"/>
          <w:numId w:val="34"/>
        </w:numPr>
        <w:suppressAutoHyphens/>
        <w:spacing w:after="120"/>
        <w:ind w:left="425" w:hanging="425"/>
        <w:jc w:val="both"/>
        <w:rPr>
          <w:sz w:val="24"/>
          <w:szCs w:val="24"/>
        </w:rPr>
      </w:pPr>
      <w:r w:rsidRPr="00467FF9">
        <w:rPr>
          <w:sz w:val="24"/>
          <w:szCs w:val="24"/>
        </w:rPr>
        <w:t xml:space="preserve">Zamawiającemu przysługuje prawo odstąpienia od umowy w całości lub w części w następujących okolicznościach: </w:t>
      </w:r>
    </w:p>
    <w:p w14:paraId="75D28063" w14:textId="77777777" w:rsidR="001971D1" w:rsidRPr="00467FF9" w:rsidRDefault="001971D1" w:rsidP="001971D1">
      <w:pPr>
        <w:numPr>
          <w:ilvl w:val="0"/>
          <w:numId w:val="35"/>
        </w:numPr>
        <w:tabs>
          <w:tab w:val="left" w:pos="851"/>
        </w:tabs>
        <w:suppressAutoHyphens/>
        <w:spacing w:after="120"/>
        <w:ind w:left="850" w:hanging="425"/>
        <w:jc w:val="both"/>
        <w:rPr>
          <w:sz w:val="24"/>
          <w:szCs w:val="24"/>
        </w:rPr>
      </w:pPr>
      <w:r w:rsidRPr="00467FF9">
        <w:rPr>
          <w:sz w:val="24"/>
          <w:szCs w:val="24"/>
        </w:rPr>
        <w:t xml:space="preserve">w przypadku wykonywania przez Wykonawcę swoich obowiązków w sposób nienależyty i niezgodny z rzeczowym zakresem przedmiotu umowy, pomimo zgłoszenia przez Zamawiającego zastrzeżeń w formie pisemnej oraz bezskutecznego upływu terminu, wyznaczonego przez Zamawiającego w dodatkowym wezwaniu do należytego wykonania umowy przez Wykonawcę; </w:t>
      </w:r>
    </w:p>
    <w:p w14:paraId="27944F5A" w14:textId="17668370" w:rsidR="001971D1" w:rsidRPr="00467FF9" w:rsidRDefault="001971D1" w:rsidP="001971D1">
      <w:pPr>
        <w:numPr>
          <w:ilvl w:val="0"/>
          <w:numId w:val="35"/>
        </w:numPr>
        <w:tabs>
          <w:tab w:val="left" w:pos="851"/>
        </w:tabs>
        <w:suppressAutoHyphens/>
        <w:spacing w:after="120"/>
        <w:ind w:left="850" w:hanging="425"/>
        <w:jc w:val="both"/>
        <w:rPr>
          <w:sz w:val="24"/>
          <w:szCs w:val="24"/>
        </w:rPr>
      </w:pPr>
      <w:r w:rsidRPr="00467FF9">
        <w:rPr>
          <w:sz w:val="24"/>
          <w:szCs w:val="24"/>
        </w:rPr>
        <w:t xml:space="preserve">w przypadku wykonywania umowy przez Wykonawcę w sposób sprzeczny z jej postanowieniami lub </w:t>
      </w:r>
      <w:r w:rsidRPr="002176B0">
        <w:rPr>
          <w:sz w:val="24"/>
          <w:szCs w:val="24"/>
        </w:rPr>
        <w:t>dopuszczeni</w:t>
      </w:r>
      <w:r w:rsidR="006E0814" w:rsidRPr="002176B0">
        <w:rPr>
          <w:sz w:val="24"/>
          <w:szCs w:val="24"/>
        </w:rPr>
        <w:t>a</w:t>
      </w:r>
      <w:r w:rsidRPr="00467FF9">
        <w:rPr>
          <w:sz w:val="24"/>
          <w:szCs w:val="24"/>
        </w:rPr>
        <w:t xml:space="preserve"> się przez niego rażącego zaniedbania obowiązków umownych określonych oraz niezgodnych z opisem przedmiotu zamówienia,</w:t>
      </w:r>
    </w:p>
    <w:p w14:paraId="7FB4ED0F" w14:textId="77777777" w:rsidR="001971D1" w:rsidRPr="00467FF9" w:rsidRDefault="001971D1" w:rsidP="001971D1">
      <w:pPr>
        <w:numPr>
          <w:ilvl w:val="0"/>
          <w:numId w:val="34"/>
        </w:numPr>
        <w:suppressAutoHyphens/>
        <w:spacing w:after="120"/>
        <w:ind w:left="425" w:hanging="425"/>
        <w:jc w:val="both"/>
        <w:rPr>
          <w:sz w:val="24"/>
          <w:szCs w:val="24"/>
        </w:rPr>
      </w:pPr>
      <w:r w:rsidRPr="00467FF9">
        <w:rPr>
          <w:sz w:val="24"/>
          <w:szCs w:val="24"/>
        </w:rPr>
        <w:t xml:space="preserve">Oświadczenie o odstąpieniu od umowy następuje w formie pisemnej, zawierające uzasadnienie. Oświadczenie o odstąpieniu przez Zamawiającego z przyczyn określonych </w:t>
      </w:r>
      <w:r w:rsidRPr="00467FF9">
        <w:rPr>
          <w:sz w:val="24"/>
          <w:szCs w:val="24"/>
        </w:rPr>
        <w:lastRenderedPageBreak/>
        <w:t xml:space="preserve">w ust. 1 pkt 1-2 Zamawiający ma prawo złożyć Wykonawcy w </w:t>
      </w:r>
      <w:r w:rsidRPr="00467FF9">
        <w:rPr>
          <w:b/>
          <w:bCs/>
          <w:sz w:val="24"/>
          <w:szCs w:val="24"/>
        </w:rPr>
        <w:t>terminie 10 dni</w:t>
      </w:r>
      <w:r w:rsidRPr="00467FF9">
        <w:rPr>
          <w:sz w:val="24"/>
          <w:szCs w:val="24"/>
        </w:rPr>
        <w:t xml:space="preserve"> roboczych od chwili wystąpienia przyczyny tam określonej. </w:t>
      </w:r>
    </w:p>
    <w:p w14:paraId="5AF74F95" w14:textId="35528044" w:rsidR="001971D1" w:rsidRPr="00467FF9" w:rsidRDefault="001971D1" w:rsidP="001971D1">
      <w:pPr>
        <w:numPr>
          <w:ilvl w:val="0"/>
          <w:numId w:val="34"/>
        </w:numPr>
        <w:suppressAutoHyphens/>
        <w:spacing w:after="120"/>
        <w:ind w:left="425" w:hanging="425"/>
        <w:jc w:val="both"/>
        <w:rPr>
          <w:sz w:val="24"/>
          <w:szCs w:val="24"/>
        </w:rPr>
      </w:pPr>
      <w:r w:rsidRPr="00467FF9">
        <w:rPr>
          <w:sz w:val="24"/>
          <w:szCs w:val="24"/>
        </w:rPr>
        <w:t>W przypadkach uregulowanych w ust. 1 Wykonawcy należy się wynagrodzenie za należycie</w:t>
      </w:r>
      <w:r w:rsidR="00F72728">
        <w:rPr>
          <w:sz w:val="24"/>
          <w:szCs w:val="24"/>
        </w:rPr>
        <w:t xml:space="preserve"> wykonane</w:t>
      </w:r>
      <w:r>
        <w:rPr>
          <w:sz w:val="24"/>
          <w:szCs w:val="24"/>
        </w:rPr>
        <w:t xml:space="preserve"> </w:t>
      </w:r>
      <w:r w:rsidRPr="00ED6290">
        <w:rPr>
          <w:sz w:val="24"/>
          <w:szCs w:val="24"/>
        </w:rPr>
        <w:t>przeglądy serwisowe zgodne z opisem przedmiotu</w:t>
      </w:r>
      <w:r w:rsidR="00E107E9" w:rsidRPr="00ED6290">
        <w:rPr>
          <w:sz w:val="24"/>
          <w:szCs w:val="24"/>
        </w:rPr>
        <w:t xml:space="preserve"> usługi</w:t>
      </w:r>
      <w:r w:rsidRPr="00ED6290">
        <w:rPr>
          <w:sz w:val="24"/>
          <w:szCs w:val="24"/>
        </w:rPr>
        <w:t>, które</w:t>
      </w:r>
      <w:r w:rsidRPr="00467FF9">
        <w:rPr>
          <w:sz w:val="24"/>
          <w:szCs w:val="24"/>
        </w:rPr>
        <w:t xml:space="preserve"> zostały dostarczone do dnia odstąpienia od umowy. </w:t>
      </w:r>
    </w:p>
    <w:p w14:paraId="5CB50023" w14:textId="77777777" w:rsidR="001971D1" w:rsidRPr="00467FF9" w:rsidRDefault="001971D1" w:rsidP="00704CDE">
      <w:pPr>
        <w:numPr>
          <w:ilvl w:val="0"/>
          <w:numId w:val="34"/>
        </w:numPr>
        <w:suppressAutoHyphens/>
        <w:spacing w:after="120"/>
        <w:ind w:left="425" w:hanging="425"/>
        <w:jc w:val="both"/>
        <w:rPr>
          <w:sz w:val="24"/>
          <w:szCs w:val="24"/>
        </w:rPr>
      </w:pPr>
      <w:r w:rsidRPr="00467FF9">
        <w:rPr>
          <w:sz w:val="24"/>
          <w:szCs w:val="24"/>
        </w:rPr>
        <w:t xml:space="preserve">W każdym przypadku odstąpienia od umowy, Zamawiający nabywa wszelkie prawa określone umową do części przedmiotu umowy, która została odebrana przez Zamawiającego do dnia odstąpienia i za którą Wykonawca otrzymał należne wynagrodzenie. </w:t>
      </w:r>
    </w:p>
    <w:p w14:paraId="26D325F8" w14:textId="451B2805" w:rsidR="001971D1" w:rsidRPr="00704CDE" w:rsidRDefault="001971D1" w:rsidP="00704CDE">
      <w:pPr>
        <w:numPr>
          <w:ilvl w:val="0"/>
          <w:numId w:val="34"/>
        </w:numPr>
        <w:suppressAutoHyphens/>
        <w:spacing w:after="120"/>
        <w:ind w:left="425" w:hanging="425"/>
        <w:jc w:val="both"/>
        <w:rPr>
          <w:sz w:val="24"/>
          <w:szCs w:val="24"/>
          <w:shd w:val="clear" w:color="auto" w:fill="FFFFFF"/>
        </w:rPr>
      </w:pPr>
      <w:r w:rsidRPr="00467FF9">
        <w:rPr>
          <w:sz w:val="24"/>
          <w:szCs w:val="24"/>
        </w:rPr>
        <w:t>Wykonawca udziela rękojmi i gwarancji jakości w zakresie określonym w umowie na część zobowiązania wykonaną przed odstąpieniem od umowy</w:t>
      </w:r>
      <w:r w:rsidR="00E06AF7">
        <w:rPr>
          <w:sz w:val="24"/>
          <w:szCs w:val="24"/>
        </w:rPr>
        <w:t>.</w:t>
      </w:r>
    </w:p>
    <w:p w14:paraId="7CC54604" w14:textId="77777777" w:rsidR="001971D1" w:rsidRPr="00704CDE" w:rsidRDefault="001971D1" w:rsidP="00704CDE">
      <w:pPr>
        <w:numPr>
          <w:ilvl w:val="0"/>
          <w:numId w:val="34"/>
        </w:numPr>
        <w:suppressAutoHyphens/>
        <w:spacing w:after="120"/>
        <w:ind w:left="425" w:hanging="425"/>
        <w:jc w:val="both"/>
        <w:rPr>
          <w:sz w:val="24"/>
          <w:szCs w:val="24"/>
          <w:shd w:val="clear" w:color="auto" w:fill="FFFFFF"/>
        </w:rPr>
      </w:pPr>
      <w:r w:rsidRPr="00704CDE">
        <w:rPr>
          <w:rFonts w:cstheme="minorHAnsi"/>
          <w:sz w:val="24"/>
          <w:szCs w:val="24"/>
        </w:rPr>
        <w:t>Rozwiązanie umowy za wypowiedzeniem przysługuje każdej ze stron na następujących zasadach:</w:t>
      </w:r>
    </w:p>
    <w:p w14:paraId="371BFC91" w14:textId="77777777" w:rsidR="001971D1" w:rsidRPr="00C62601" w:rsidRDefault="001971D1" w:rsidP="001971D1">
      <w:pPr>
        <w:pStyle w:val="Akapitzlist"/>
        <w:numPr>
          <w:ilvl w:val="2"/>
          <w:numId w:val="15"/>
        </w:numPr>
        <w:ind w:left="1418" w:hanging="567"/>
        <w:jc w:val="both"/>
        <w:rPr>
          <w:rFonts w:cstheme="minorHAnsi"/>
          <w:sz w:val="24"/>
          <w:szCs w:val="24"/>
        </w:rPr>
      </w:pPr>
      <w:r w:rsidRPr="00C62601">
        <w:rPr>
          <w:rFonts w:cstheme="minorHAnsi"/>
          <w:sz w:val="24"/>
          <w:szCs w:val="24"/>
        </w:rPr>
        <w:t>w przypadku wypowiedzenia umowy przez Zamawiającego - umowa rozwiązuje się z upływem 30 dni od daty przekazania wypowiedzenia Wykonawcy,</w:t>
      </w:r>
    </w:p>
    <w:p w14:paraId="1502C9D5" w14:textId="3C12E557" w:rsidR="00704CDE" w:rsidRPr="00704CDE" w:rsidRDefault="001971D1" w:rsidP="00704CDE">
      <w:pPr>
        <w:pStyle w:val="Akapitzlist"/>
        <w:numPr>
          <w:ilvl w:val="2"/>
          <w:numId w:val="15"/>
        </w:numPr>
        <w:ind w:left="1418" w:hanging="567"/>
        <w:jc w:val="both"/>
        <w:rPr>
          <w:rFonts w:cstheme="minorHAnsi"/>
          <w:sz w:val="24"/>
          <w:szCs w:val="24"/>
        </w:rPr>
      </w:pPr>
      <w:r w:rsidRPr="00C62601">
        <w:rPr>
          <w:rFonts w:cstheme="minorHAnsi"/>
          <w:sz w:val="24"/>
          <w:szCs w:val="24"/>
        </w:rPr>
        <w:t>w przypadku wypowiedzenia umowy przez Wykonawcę - umowa rozwiązuje się z upływem 60 dni od daty przekazania wypowiedzenia Zamawiającemu.</w:t>
      </w:r>
    </w:p>
    <w:p w14:paraId="2BD126F3" w14:textId="6873BFBA" w:rsidR="001971D1" w:rsidRPr="00F90048" w:rsidRDefault="001971D1" w:rsidP="00704CDE">
      <w:pPr>
        <w:pStyle w:val="Akapitzlist"/>
        <w:numPr>
          <w:ilvl w:val="0"/>
          <w:numId w:val="34"/>
        </w:numPr>
        <w:spacing w:after="120"/>
        <w:ind w:left="425" w:hanging="425"/>
        <w:jc w:val="both"/>
        <w:rPr>
          <w:rFonts w:cstheme="minorHAnsi"/>
          <w:sz w:val="24"/>
          <w:szCs w:val="24"/>
        </w:rPr>
      </w:pPr>
      <w:r w:rsidRPr="00F90048">
        <w:rPr>
          <w:rFonts w:cstheme="minorHAnsi"/>
          <w:sz w:val="24"/>
          <w:szCs w:val="24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14:paraId="58D5C005" w14:textId="47A64801" w:rsidR="00C67C3D" w:rsidRPr="00C67C3D" w:rsidRDefault="00CB63C8" w:rsidP="00C67C3D">
      <w:pPr>
        <w:jc w:val="center"/>
        <w:rPr>
          <w:rFonts w:cstheme="minorHAnsi"/>
          <w:b/>
          <w:sz w:val="24"/>
          <w:szCs w:val="24"/>
        </w:rPr>
      </w:pPr>
      <w:r w:rsidRPr="00C62601">
        <w:rPr>
          <w:rFonts w:cstheme="minorHAnsi"/>
          <w:b/>
          <w:sz w:val="24"/>
          <w:szCs w:val="24"/>
        </w:rPr>
        <w:t xml:space="preserve">§ </w:t>
      </w:r>
      <w:r w:rsidR="007C6B27">
        <w:rPr>
          <w:rFonts w:cstheme="minorHAnsi"/>
          <w:b/>
          <w:sz w:val="24"/>
          <w:szCs w:val="24"/>
        </w:rPr>
        <w:t>7</w:t>
      </w:r>
    </w:p>
    <w:p w14:paraId="1B347442" w14:textId="23293FD0" w:rsidR="00C67C3D" w:rsidRPr="00467FF9" w:rsidRDefault="00C67C3D" w:rsidP="00C67C3D">
      <w:pPr>
        <w:shd w:val="clear" w:color="auto" w:fill="FFFFFF"/>
        <w:ind w:left="3540"/>
        <w:rPr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 xml:space="preserve">     </w:t>
      </w:r>
      <w:r w:rsidRPr="00467FF9">
        <w:rPr>
          <w:b/>
          <w:bCs/>
          <w:sz w:val="24"/>
          <w:szCs w:val="24"/>
          <w:lang w:eastAsia="zh-CN"/>
        </w:rPr>
        <w:t>Siła wyższa</w:t>
      </w:r>
    </w:p>
    <w:p w14:paraId="465CC5CB" w14:textId="77777777" w:rsidR="00C67C3D" w:rsidRPr="008F76CC" w:rsidRDefault="00C67C3D" w:rsidP="007B00C7">
      <w:pPr>
        <w:shd w:val="clear" w:color="auto" w:fill="FFFFFF"/>
        <w:spacing w:after="120"/>
        <w:jc w:val="both"/>
        <w:rPr>
          <w:sz w:val="24"/>
          <w:szCs w:val="24"/>
          <w:lang w:eastAsia="zh-CN"/>
        </w:rPr>
      </w:pPr>
      <w:r w:rsidRPr="00467FF9">
        <w:rPr>
          <w:sz w:val="24"/>
          <w:szCs w:val="24"/>
          <w:lang w:eastAsia="zh-CN"/>
        </w:rPr>
        <w:t xml:space="preserve">        Wyłącza się odpowiedzialność Stron za niewykonanie lub nienależyte wykonanie Umowy spowodowane zaistnieniem okoliczności o charakterze siły wyższej. Przez „Siłę wyższą" rozumie się wszelkie wydarzenia, których nie można było przewidzieć przy podpisywaniu Umowy, spowodowane wyjątkowymi </w:t>
      </w:r>
      <w:r w:rsidRPr="00467FF9">
        <w:rPr>
          <w:spacing w:val="-1"/>
          <w:sz w:val="24"/>
          <w:szCs w:val="24"/>
          <w:lang w:eastAsia="zh-CN"/>
        </w:rPr>
        <w:t xml:space="preserve">okolicznościami, takimi jak: wojna, wewnętrzne rozruchy, pożar, powódź, trzęsienie ziemi i inne kataklizmy </w:t>
      </w:r>
      <w:r w:rsidRPr="00467FF9">
        <w:rPr>
          <w:sz w:val="24"/>
          <w:szCs w:val="24"/>
          <w:lang w:eastAsia="zh-CN"/>
        </w:rPr>
        <w:t>przyrodnicze, ograniczenia lub nakazy prawne rządów jak również generalne bądź branżowe strajki oficjalnie uznane przez związki zawodowe. Za wypadek wywołany siłą wyższą będzie uznane tylko takie wydarzenie, na którego powstanie i przebieg strona nie miała i nie mogła mieć wpływu, któremu nie mogła się przeciwstawić, i które czyni niemożliwym wywiązanie się stron z zobowiązań umownych.</w:t>
      </w:r>
    </w:p>
    <w:p w14:paraId="1F844B76" w14:textId="17DD9793" w:rsidR="00C67C3D" w:rsidRPr="00467FF9" w:rsidRDefault="00C67C3D" w:rsidP="00C67C3D">
      <w:pPr>
        <w:shd w:val="clear" w:color="auto" w:fill="FFFFFF"/>
        <w:jc w:val="center"/>
        <w:rPr>
          <w:b/>
          <w:bCs/>
          <w:sz w:val="24"/>
          <w:szCs w:val="24"/>
          <w:lang w:eastAsia="zh-CN"/>
        </w:rPr>
      </w:pPr>
      <w:r w:rsidRPr="00467FF9">
        <w:rPr>
          <w:b/>
          <w:bCs/>
          <w:sz w:val="24"/>
          <w:szCs w:val="24"/>
          <w:lang w:eastAsia="zh-CN"/>
        </w:rPr>
        <w:t xml:space="preserve">§ </w:t>
      </w:r>
      <w:r w:rsidR="007C6B27">
        <w:rPr>
          <w:b/>
          <w:bCs/>
          <w:sz w:val="24"/>
          <w:szCs w:val="24"/>
          <w:lang w:eastAsia="zh-CN"/>
        </w:rPr>
        <w:t>8</w:t>
      </w:r>
    </w:p>
    <w:p w14:paraId="314FA790" w14:textId="77777777" w:rsidR="00C67C3D" w:rsidRPr="00467FF9" w:rsidRDefault="00C67C3D" w:rsidP="00C67C3D">
      <w:pPr>
        <w:jc w:val="center"/>
        <w:rPr>
          <w:b/>
          <w:sz w:val="24"/>
          <w:szCs w:val="24"/>
        </w:rPr>
      </w:pPr>
      <w:r w:rsidRPr="00467FF9">
        <w:rPr>
          <w:b/>
          <w:sz w:val="24"/>
          <w:szCs w:val="24"/>
        </w:rPr>
        <w:t>Zachowanie poufności</w:t>
      </w:r>
    </w:p>
    <w:p w14:paraId="57DC13E8" w14:textId="77777777" w:rsidR="00C67C3D" w:rsidRPr="00467FF9" w:rsidRDefault="00C67C3D" w:rsidP="00C67C3D">
      <w:pPr>
        <w:widowControl w:val="0"/>
        <w:numPr>
          <w:ilvl w:val="0"/>
          <w:numId w:val="19"/>
        </w:numPr>
        <w:suppressAutoHyphens/>
        <w:spacing w:after="120"/>
        <w:ind w:left="425" w:hanging="425"/>
        <w:jc w:val="both"/>
        <w:rPr>
          <w:rFonts w:eastAsia="SimSun" w:cs="Calibri"/>
          <w:kern w:val="2"/>
          <w:sz w:val="24"/>
          <w:szCs w:val="24"/>
          <w:lang w:eastAsia="ar-SA"/>
        </w:rPr>
      </w:pPr>
      <w:r w:rsidRPr="00467FF9">
        <w:rPr>
          <w:rFonts w:eastAsia="SimSun" w:cs="Calibri"/>
          <w:kern w:val="2"/>
          <w:sz w:val="24"/>
          <w:szCs w:val="24"/>
          <w:lang w:eastAsia="ar-SA"/>
        </w:rPr>
        <w:t>Wykonawca zobowiązuje się do zachowania w poufności wszelkich informacji technicznych, technologicznych, prawnych i organizacyjnych, oraz innych informacji Zamawiającego uzyskanych w trakcie wykonywania Umowy niezależnie od formy pozyskania tych informacji i ich źródła.</w:t>
      </w:r>
    </w:p>
    <w:p w14:paraId="30F487E5" w14:textId="77777777" w:rsidR="00C67C3D" w:rsidRPr="00467FF9" w:rsidRDefault="00C67C3D" w:rsidP="00C67C3D">
      <w:pPr>
        <w:widowControl w:val="0"/>
        <w:numPr>
          <w:ilvl w:val="0"/>
          <w:numId w:val="19"/>
        </w:numPr>
        <w:suppressAutoHyphens/>
        <w:spacing w:after="120"/>
        <w:ind w:left="425" w:hanging="425"/>
        <w:jc w:val="both"/>
        <w:rPr>
          <w:rFonts w:eastAsia="SimSun" w:cs="Calibri"/>
          <w:kern w:val="2"/>
          <w:sz w:val="24"/>
          <w:szCs w:val="24"/>
          <w:lang w:eastAsia="ar-SA"/>
        </w:rPr>
      </w:pPr>
      <w:r w:rsidRPr="00467FF9">
        <w:rPr>
          <w:rFonts w:eastAsia="SimSun" w:cs="Calibri"/>
          <w:kern w:val="2"/>
          <w:sz w:val="24"/>
          <w:szCs w:val="24"/>
          <w:lang w:eastAsia="ar-SA"/>
        </w:rPr>
        <w:lastRenderedPageBreak/>
        <w:t xml:space="preserve">Wykonawca zobowiązuje się do wykorzystania informacji jedynie w celach określonych ustaleniami Umowy oraz wynikającymi z obowiązujących uregulowań prawnych. </w:t>
      </w:r>
    </w:p>
    <w:p w14:paraId="300E2326" w14:textId="77777777" w:rsidR="00C67C3D" w:rsidRPr="00467FF9" w:rsidRDefault="00C67C3D" w:rsidP="00C67C3D">
      <w:pPr>
        <w:widowControl w:val="0"/>
        <w:numPr>
          <w:ilvl w:val="0"/>
          <w:numId w:val="19"/>
        </w:numPr>
        <w:suppressAutoHyphens/>
        <w:spacing w:after="120"/>
        <w:ind w:left="425" w:hanging="425"/>
        <w:jc w:val="both"/>
        <w:rPr>
          <w:rFonts w:eastAsia="SimSun" w:cs="Calibri"/>
          <w:kern w:val="2"/>
          <w:sz w:val="24"/>
          <w:szCs w:val="24"/>
          <w:lang w:eastAsia="ar-SA"/>
        </w:rPr>
      </w:pPr>
      <w:r w:rsidRPr="00467FF9">
        <w:rPr>
          <w:rFonts w:eastAsia="SimSun" w:cs="Calibri"/>
          <w:kern w:val="2"/>
          <w:sz w:val="24"/>
          <w:szCs w:val="24"/>
          <w:lang w:eastAsia="ar-SA"/>
        </w:rPr>
        <w:t>Wykonawca zobowiązuje się do ujawnienia informacji jedynie tym osobom, którym będą one niezbędne do wykonywania powierzonych im czynności i tylko w zakresie, w jakim osoba musi mieć do nich dostęp dla celów realizacji zadania wynikającego z tytułu realizacji Umowy.</w:t>
      </w:r>
    </w:p>
    <w:p w14:paraId="2967432B" w14:textId="77777777" w:rsidR="00C67C3D" w:rsidRPr="00467FF9" w:rsidRDefault="00C67C3D" w:rsidP="00C67C3D">
      <w:pPr>
        <w:widowControl w:val="0"/>
        <w:numPr>
          <w:ilvl w:val="0"/>
          <w:numId w:val="19"/>
        </w:numPr>
        <w:suppressAutoHyphens/>
        <w:spacing w:after="120"/>
        <w:ind w:left="425" w:hanging="425"/>
        <w:jc w:val="both"/>
        <w:rPr>
          <w:rFonts w:eastAsia="SimSun" w:cs="Calibri"/>
          <w:kern w:val="2"/>
          <w:sz w:val="24"/>
          <w:szCs w:val="24"/>
          <w:lang w:eastAsia="ar-SA"/>
        </w:rPr>
      </w:pPr>
      <w:r w:rsidRPr="00467FF9">
        <w:rPr>
          <w:rFonts w:eastAsia="SimSun" w:cs="Calibri"/>
          <w:kern w:val="2"/>
          <w:sz w:val="24"/>
          <w:szCs w:val="24"/>
          <w:lang w:eastAsia="ar-SA"/>
        </w:rPr>
        <w:t>Wykonawcę zobowiązuje się do niekopiowania, niepowielania, ani w jakikolwiek inny</w:t>
      </w:r>
      <w:r w:rsidRPr="00467FF9">
        <w:rPr>
          <w:rFonts w:eastAsia="SimSun" w:cs="Calibri"/>
          <w:kern w:val="2"/>
          <w:sz w:val="24"/>
          <w:szCs w:val="24"/>
          <w:lang w:eastAsia="ar-SA"/>
        </w:rPr>
        <w:br/>
        <w:t>sposób nierozpowszechniania jakiejkolwiek części określonych informacji, z wyjątkiem</w:t>
      </w:r>
      <w:r w:rsidRPr="00467FF9">
        <w:rPr>
          <w:rFonts w:eastAsia="SimSun" w:cs="Calibri"/>
          <w:kern w:val="2"/>
          <w:sz w:val="24"/>
          <w:szCs w:val="24"/>
          <w:lang w:eastAsia="ar-SA"/>
        </w:rPr>
        <w:br/>
        <w:t>uzasadnionej potrzeby do celów związanych z realizacją Umowy po uprzednim uzyskaniu</w:t>
      </w:r>
      <w:r w:rsidRPr="00467FF9">
        <w:rPr>
          <w:rFonts w:eastAsia="SimSun" w:cs="Calibri"/>
          <w:kern w:val="2"/>
          <w:sz w:val="24"/>
          <w:szCs w:val="24"/>
          <w:lang w:eastAsia="ar-SA"/>
        </w:rPr>
        <w:br/>
        <w:t>pisemnej zgody od Zamawiającego, którego informacja lub źródło informacji dotyczy.</w:t>
      </w:r>
    </w:p>
    <w:p w14:paraId="7988A4B4" w14:textId="77777777" w:rsidR="00C67C3D" w:rsidRPr="00467FF9" w:rsidRDefault="00C67C3D" w:rsidP="00C67C3D">
      <w:pPr>
        <w:widowControl w:val="0"/>
        <w:numPr>
          <w:ilvl w:val="0"/>
          <w:numId w:val="19"/>
        </w:numPr>
        <w:suppressAutoHyphens/>
        <w:spacing w:after="120"/>
        <w:ind w:left="425" w:hanging="425"/>
        <w:jc w:val="both"/>
        <w:rPr>
          <w:rFonts w:eastAsia="SimSun" w:cs="Calibri"/>
          <w:kern w:val="2"/>
          <w:sz w:val="24"/>
          <w:szCs w:val="24"/>
          <w:lang w:eastAsia="ar-SA"/>
        </w:rPr>
      </w:pPr>
      <w:r w:rsidRPr="00467FF9">
        <w:rPr>
          <w:rFonts w:eastAsia="SimSun" w:cs="Calibri"/>
          <w:kern w:val="2"/>
          <w:sz w:val="24"/>
          <w:szCs w:val="24"/>
          <w:lang w:eastAsia="ar-SA"/>
        </w:rPr>
        <w:t>Obowiązek określony w ust. 1 nie dotyczy informacji powszechnie znanych oraz udostępniania informacji na podstawie bezwzględnie obowiązujących przepisów prawa,  a w szczególności na żądanie sądów, prokuratury, organów podatkowych lub organów kontrolnych, a także informacji dostępnych publicznie, o których mowa w ustawie z dnia 6 września 2001 r. o dostępie do informacji publicznej.</w:t>
      </w:r>
    </w:p>
    <w:p w14:paraId="0A2396AA" w14:textId="77777777" w:rsidR="00C67C3D" w:rsidRPr="00467FF9" w:rsidRDefault="00C67C3D" w:rsidP="00C67C3D">
      <w:pPr>
        <w:widowControl w:val="0"/>
        <w:numPr>
          <w:ilvl w:val="0"/>
          <w:numId w:val="19"/>
        </w:numPr>
        <w:suppressAutoHyphens/>
        <w:spacing w:after="120"/>
        <w:ind w:left="425" w:hanging="425"/>
        <w:jc w:val="both"/>
        <w:rPr>
          <w:rFonts w:eastAsia="SimSun" w:cs="Calibri"/>
          <w:kern w:val="2"/>
          <w:sz w:val="24"/>
          <w:szCs w:val="24"/>
          <w:lang w:eastAsia="ar-SA"/>
        </w:rPr>
      </w:pPr>
      <w:r w:rsidRPr="00467FF9">
        <w:rPr>
          <w:rFonts w:eastAsia="SimSun" w:cs="Calibri"/>
          <w:kern w:val="2"/>
          <w:sz w:val="24"/>
          <w:szCs w:val="24"/>
          <w:lang w:eastAsia="ar-SA"/>
        </w:rPr>
        <w:t>Nie będą uważane za chronione informacje, które:</w:t>
      </w:r>
    </w:p>
    <w:p w14:paraId="1257A23F" w14:textId="77777777" w:rsidR="00C67C3D" w:rsidRPr="00467FF9" w:rsidRDefault="00C67C3D" w:rsidP="00C67C3D">
      <w:pPr>
        <w:widowControl w:val="0"/>
        <w:numPr>
          <w:ilvl w:val="0"/>
          <w:numId w:val="27"/>
        </w:numPr>
        <w:suppressAutoHyphens/>
        <w:spacing w:after="120"/>
        <w:ind w:left="425" w:hanging="425"/>
        <w:jc w:val="both"/>
        <w:rPr>
          <w:rFonts w:eastAsia="SimSun" w:cs="Calibri"/>
          <w:kern w:val="2"/>
          <w:sz w:val="24"/>
          <w:szCs w:val="24"/>
          <w:lang w:eastAsia="ar-SA"/>
        </w:rPr>
      </w:pPr>
      <w:r w:rsidRPr="00467FF9">
        <w:rPr>
          <w:rFonts w:eastAsia="SimSun" w:cs="Calibri"/>
          <w:kern w:val="2"/>
          <w:sz w:val="24"/>
          <w:szCs w:val="24"/>
          <w:lang w:eastAsia="ar-SA"/>
        </w:rPr>
        <w:t>wcześniej stały się informacją publiczną w okolicznościach niebędących wynikiem czynu bezprawnego lub naruszającego Umowę przez którąkolwiek ze Stron;</w:t>
      </w:r>
    </w:p>
    <w:p w14:paraId="46F7FDFD" w14:textId="77777777" w:rsidR="00C67C3D" w:rsidRPr="00467FF9" w:rsidRDefault="00C67C3D" w:rsidP="00C67C3D">
      <w:pPr>
        <w:widowControl w:val="0"/>
        <w:numPr>
          <w:ilvl w:val="0"/>
          <w:numId w:val="27"/>
        </w:numPr>
        <w:suppressAutoHyphens/>
        <w:spacing w:after="120"/>
        <w:ind w:left="425" w:hanging="425"/>
        <w:jc w:val="both"/>
        <w:rPr>
          <w:rFonts w:eastAsia="SimSun" w:cs="Calibri"/>
          <w:kern w:val="2"/>
          <w:sz w:val="24"/>
          <w:szCs w:val="24"/>
          <w:lang w:eastAsia="ar-SA"/>
        </w:rPr>
      </w:pPr>
      <w:r w:rsidRPr="00467FF9">
        <w:rPr>
          <w:rFonts w:eastAsia="SimSun" w:cs="Calibri"/>
          <w:kern w:val="2"/>
          <w:sz w:val="24"/>
          <w:szCs w:val="24"/>
          <w:lang w:eastAsia="ar-SA"/>
        </w:rPr>
        <w:t>zostały przekazane Stronie otrzymującej przez osobę trzecią niebędącą Strona Umowy zgodnie z prawem i bez ograniczeń;</w:t>
      </w:r>
    </w:p>
    <w:p w14:paraId="32D7A81B" w14:textId="77777777" w:rsidR="00C67C3D" w:rsidRPr="00467FF9" w:rsidRDefault="00C67C3D" w:rsidP="00C67C3D">
      <w:pPr>
        <w:widowControl w:val="0"/>
        <w:numPr>
          <w:ilvl w:val="0"/>
          <w:numId w:val="27"/>
        </w:numPr>
        <w:suppressAutoHyphens/>
        <w:spacing w:after="120"/>
        <w:ind w:left="425" w:hanging="425"/>
        <w:jc w:val="both"/>
        <w:rPr>
          <w:rFonts w:eastAsia="SimSun" w:cs="Calibri"/>
          <w:kern w:val="2"/>
          <w:sz w:val="24"/>
          <w:szCs w:val="24"/>
          <w:lang w:eastAsia="ar-SA"/>
        </w:rPr>
      </w:pPr>
      <w:r w:rsidRPr="00467FF9">
        <w:rPr>
          <w:rFonts w:eastAsia="SimSun" w:cs="Calibri"/>
          <w:kern w:val="2"/>
          <w:sz w:val="24"/>
          <w:szCs w:val="24"/>
          <w:lang w:eastAsia="ar-SA"/>
        </w:rPr>
        <w:t>były zatwierdzone do rozpowszechniania na podstawie uprzedniej pisemnej zgody Strony, której dotyczą.</w:t>
      </w:r>
    </w:p>
    <w:p w14:paraId="1658DB71" w14:textId="77777777" w:rsidR="00C67C3D" w:rsidRPr="00467FF9" w:rsidRDefault="00C67C3D" w:rsidP="00C67C3D">
      <w:pPr>
        <w:widowControl w:val="0"/>
        <w:numPr>
          <w:ilvl w:val="0"/>
          <w:numId w:val="19"/>
        </w:numPr>
        <w:suppressAutoHyphens/>
        <w:spacing w:after="120"/>
        <w:ind w:left="425" w:hanging="425"/>
        <w:jc w:val="both"/>
        <w:rPr>
          <w:rFonts w:eastAsia="SimSun" w:cs="Calibri"/>
          <w:kern w:val="2"/>
          <w:sz w:val="24"/>
          <w:szCs w:val="24"/>
          <w:lang w:eastAsia="ar-SA"/>
        </w:rPr>
      </w:pPr>
      <w:r w:rsidRPr="00467FF9">
        <w:rPr>
          <w:rFonts w:eastAsia="SimSun" w:cs="Calibri"/>
          <w:kern w:val="2"/>
          <w:sz w:val="24"/>
          <w:szCs w:val="24"/>
          <w:lang w:eastAsia="ar-SA"/>
        </w:rPr>
        <w:t xml:space="preserve">Wykonawca ponosi odpowiedzialność za zachowanie w poufności informacji przez swoich pracowników, podwykonawców i wszelkich innych osób, którymi będzie się posługiwać przy wykonywaniu Umowy. </w:t>
      </w:r>
    </w:p>
    <w:p w14:paraId="69E74A67" w14:textId="77777777" w:rsidR="00C67C3D" w:rsidRPr="00467FF9" w:rsidRDefault="00C67C3D" w:rsidP="00C67C3D">
      <w:pPr>
        <w:widowControl w:val="0"/>
        <w:numPr>
          <w:ilvl w:val="0"/>
          <w:numId w:val="19"/>
        </w:numPr>
        <w:suppressAutoHyphens/>
        <w:spacing w:after="120"/>
        <w:ind w:left="425" w:hanging="425"/>
        <w:jc w:val="both"/>
        <w:rPr>
          <w:rFonts w:eastAsia="SimSun" w:cs="Calibri"/>
          <w:kern w:val="2"/>
          <w:sz w:val="24"/>
          <w:szCs w:val="24"/>
          <w:lang w:eastAsia="ar-SA"/>
        </w:rPr>
      </w:pPr>
      <w:r w:rsidRPr="00467FF9">
        <w:rPr>
          <w:rFonts w:eastAsia="SimSun" w:cs="Calibri"/>
          <w:kern w:val="2"/>
          <w:sz w:val="24"/>
          <w:szCs w:val="24"/>
          <w:lang w:eastAsia="ar-SA"/>
        </w:rPr>
        <w:t>Wykonawca zobowiązuje się do podjęcia wszelkich niezbędnych kroków dla zapewnienia, że żaden pracownik Wykonawcy lub inna osoba, o której mowa w ust. 7, otrzymujący powyższe informacje, nie ujawni tych informacji, ani ich źródła, zarówno w całości, jak i w części osobom lub podmiotom trzecim bez uzyskania uprzednio wyraźnej pisemnej zgody Zamawiającego, którego informacja lub źródło informacji dotyczy.</w:t>
      </w:r>
    </w:p>
    <w:p w14:paraId="691E2EC7" w14:textId="77777777" w:rsidR="00C67C3D" w:rsidRPr="00467FF9" w:rsidRDefault="00C67C3D" w:rsidP="00C67C3D">
      <w:pPr>
        <w:widowControl w:val="0"/>
        <w:numPr>
          <w:ilvl w:val="0"/>
          <w:numId w:val="19"/>
        </w:numPr>
        <w:suppressAutoHyphens/>
        <w:spacing w:after="120"/>
        <w:ind w:left="425" w:hanging="425"/>
        <w:jc w:val="both"/>
        <w:rPr>
          <w:rFonts w:eastAsia="SimSun" w:cs="Calibri"/>
          <w:kern w:val="2"/>
          <w:sz w:val="24"/>
          <w:szCs w:val="24"/>
          <w:lang w:eastAsia="ar-SA"/>
        </w:rPr>
      </w:pPr>
      <w:r w:rsidRPr="00467FF9">
        <w:rPr>
          <w:rFonts w:eastAsia="SimSun" w:cs="Calibri"/>
          <w:kern w:val="2"/>
          <w:sz w:val="24"/>
          <w:szCs w:val="24"/>
          <w:lang w:eastAsia="ar-SA"/>
        </w:rPr>
        <w:t>Obowiązek zachowania w poufności informacji przez Wykonawcę i osoby, o których mowa w ust. 7, obowiązuje także po ustaniu Umowy.</w:t>
      </w:r>
    </w:p>
    <w:p w14:paraId="45F56E92" w14:textId="77777777" w:rsidR="00C67C3D" w:rsidRPr="00467FF9" w:rsidRDefault="00C67C3D" w:rsidP="00C67C3D">
      <w:pPr>
        <w:widowControl w:val="0"/>
        <w:numPr>
          <w:ilvl w:val="0"/>
          <w:numId w:val="19"/>
        </w:numPr>
        <w:suppressAutoHyphens/>
        <w:spacing w:after="120"/>
        <w:ind w:left="425" w:hanging="425"/>
        <w:contextualSpacing/>
        <w:jc w:val="both"/>
        <w:rPr>
          <w:rFonts w:eastAsia="SimSun" w:cs="Calibri"/>
          <w:kern w:val="2"/>
          <w:sz w:val="24"/>
          <w:szCs w:val="24"/>
          <w:lang w:eastAsia="ar-SA"/>
        </w:rPr>
      </w:pPr>
      <w:r w:rsidRPr="00467FF9">
        <w:rPr>
          <w:rFonts w:eastAsia="SimSun" w:cs="Calibri"/>
          <w:kern w:val="2"/>
          <w:sz w:val="24"/>
          <w:szCs w:val="24"/>
          <w:lang w:eastAsia="ar-SA"/>
        </w:rPr>
        <w:t>Wykonawca odpowiada za szkodę wyrządzoną Zamawiającemu przez ujawnienie,</w:t>
      </w:r>
      <w:r w:rsidRPr="00467FF9">
        <w:rPr>
          <w:rFonts w:eastAsia="SimSun" w:cs="Calibri"/>
          <w:kern w:val="2"/>
          <w:sz w:val="24"/>
          <w:szCs w:val="24"/>
          <w:lang w:eastAsia="ar-SA"/>
        </w:rPr>
        <w:br/>
        <w:t>przekazanie, wykorzystanie, zbycie lub oferowanie do zbycia informacji otrzymanych od</w:t>
      </w:r>
      <w:r w:rsidRPr="00467FF9">
        <w:rPr>
          <w:rFonts w:eastAsia="SimSun" w:cs="Calibri"/>
          <w:kern w:val="2"/>
          <w:sz w:val="24"/>
          <w:szCs w:val="24"/>
          <w:lang w:eastAsia="ar-SA"/>
        </w:rPr>
        <w:br/>
        <w:t>Zamawiającego, wbrew postanowieniom Umowy. Zobowiązanie to wiąże Wykonawcę</w:t>
      </w:r>
      <w:r w:rsidRPr="00467FF9">
        <w:rPr>
          <w:rFonts w:eastAsia="SimSun" w:cs="Calibri"/>
          <w:kern w:val="2"/>
          <w:sz w:val="24"/>
          <w:szCs w:val="24"/>
          <w:lang w:eastAsia="ar-SA"/>
        </w:rPr>
        <w:br/>
        <w:t>również po wykonaniu Przedmiotu Umowy, jej rozwiązaniu, wygaśnięciu lub odstąpieniu, bez względu na przyczynę.</w:t>
      </w:r>
    </w:p>
    <w:p w14:paraId="739FAE8D" w14:textId="77777777" w:rsidR="00C67C3D" w:rsidRPr="00467FF9" w:rsidRDefault="00C67C3D" w:rsidP="00C67C3D">
      <w:pPr>
        <w:widowControl w:val="0"/>
        <w:numPr>
          <w:ilvl w:val="0"/>
          <w:numId w:val="19"/>
        </w:numPr>
        <w:suppressAutoHyphens/>
        <w:spacing w:after="120"/>
        <w:ind w:left="425" w:hanging="425"/>
        <w:contextualSpacing/>
        <w:jc w:val="both"/>
        <w:rPr>
          <w:rFonts w:eastAsia="SimSun" w:cs="Calibri"/>
          <w:color w:val="0563C1"/>
          <w:kern w:val="2"/>
          <w:sz w:val="24"/>
          <w:szCs w:val="24"/>
          <w:u w:val="single"/>
          <w:lang w:eastAsia="ar-SA"/>
        </w:rPr>
      </w:pPr>
      <w:bookmarkStart w:id="3" w:name="_Ref271142379"/>
      <w:r w:rsidRPr="00467FF9">
        <w:rPr>
          <w:rFonts w:eastAsia="SimSun" w:cs="Calibri"/>
          <w:kern w:val="2"/>
          <w:sz w:val="24"/>
          <w:szCs w:val="24"/>
          <w:lang w:eastAsia="ar-SA"/>
        </w:rPr>
        <w:t>Wykonawca oświadcza, że</w:t>
      </w:r>
      <w:bookmarkEnd w:id="3"/>
      <w:r w:rsidRPr="00467FF9">
        <w:rPr>
          <w:rFonts w:eastAsia="SimSun" w:cs="Calibri"/>
          <w:kern w:val="2"/>
          <w:sz w:val="24"/>
          <w:szCs w:val="24"/>
          <w:lang w:eastAsia="ar-SA"/>
        </w:rPr>
        <w:t>:</w:t>
      </w:r>
    </w:p>
    <w:p w14:paraId="4FF85D6B" w14:textId="77777777" w:rsidR="00C67C3D" w:rsidRPr="00467FF9" w:rsidRDefault="00C67C3D" w:rsidP="00C67C3D">
      <w:pPr>
        <w:keepLines/>
        <w:numPr>
          <w:ilvl w:val="0"/>
          <w:numId w:val="28"/>
        </w:numPr>
        <w:tabs>
          <w:tab w:val="left" w:pos="851"/>
        </w:tabs>
        <w:suppressAutoHyphens/>
        <w:spacing w:after="120"/>
        <w:ind w:left="425" w:hanging="425"/>
        <w:contextualSpacing/>
        <w:jc w:val="both"/>
        <w:rPr>
          <w:rFonts w:eastAsia="SimSun"/>
          <w:webHidden/>
          <w:kern w:val="2"/>
          <w:sz w:val="24"/>
          <w:szCs w:val="24"/>
          <w:lang w:eastAsia="ar-SA"/>
        </w:rPr>
      </w:pPr>
      <w:r w:rsidRPr="00467FF9">
        <w:rPr>
          <w:rFonts w:eastAsia="SimSun" w:cs="Calibri"/>
          <w:kern w:val="2"/>
          <w:sz w:val="24"/>
          <w:szCs w:val="24"/>
          <w:lang w:eastAsia="ar-SA"/>
        </w:rPr>
        <w:lastRenderedPageBreak/>
        <w:t>znana jest mu treść przepisów w zakresie ochrony informacji i tajemnic prawnie</w:t>
      </w:r>
      <w:r w:rsidRPr="00467FF9">
        <w:rPr>
          <w:rFonts w:eastAsia="SimSun" w:cs="Calibri"/>
          <w:kern w:val="2"/>
          <w:sz w:val="24"/>
          <w:szCs w:val="24"/>
          <w:lang w:eastAsia="ar-SA"/>
        </w:rPr>
        <w:br/>
        <w:t>chronionych tj.</w:t>
      </w:r>
    </w:p>
    <w:p w14:paraId="0624B801" w14:textId="77777777" w:rsidR="00C67C3D" w:rsidRPr="00467FF9" w:rsidRDefault="00C67C3D" w:rsidP="00C67C3D">
      <w:pPr>
        <w:widowControl w:val="0"/>
        <w:numPr>
          <w:ilvl w:val="0"/>
          <w:numId w:val="29"/>
        </w:numPr>
        <w:suppressAutoHyphens/>
        <w:spacing w:after="120"/>
        <w:ind w:left="425" w:hanging="425"/>
        <w:contextualSpacing/>
        <w:jc w:val="both"/>
        <w:rPr>
          <w:rFonts w:eastAsia="SimSun" w:cs="Calibri"/>
          <w:kern w:val="2"/>
          <w:sz w:val="24"/>
          <w:szCs w:val="24"/>
          <w:lang w:eastAsia="ar-SA"/>
        </w:rPr>
      </w:pPr>
      <w:r w:rsidRPr="00467FF9">
        <w:rPr>
          <w:rFonts w:eastAsia="SimSun" w:cs="Calibri"/>
          <w:kern w:val="2"/>
          <w:sz w:val="24"/>
          <w:szCs w:val="24"/>
          <w:lang w:eastAsia="ar-SA"/>
        </w:rPr>
        <w:t>ustawa z dnia 6 czerwca 1997 r. Kodeks Karny,</w:t>
      </w:r>
    </w:p>
    <w:p w14:paraId="49B3A194" w14:textId="77777777" w:rsidR="00C67C3D" w:rsidRPr="00467FF9" w:rsidRDefault="00C67C3D" w:rsidP="00C67C3D">
      <w:pPr>
        <w:widowControl w:val="0"/>
        <w:numPr>
          <w:ilvl w:val="0"/>
          <w:numId w:val="29"/>
        </w:numPr>
        <w:suppressAutoHyphens/>
        <w:spacing w:after="120"/>
        <w:ind w:left="425" w:hanging="425"/>
        <w:contextualSpacing/>
        <w:jc w:val="both"/>
        <w:rPr>
          <w:rFonts w:eastAsia="SimSun" w:cs="Calibri"/>
          <w:kern w:val="2"/>
          <w:sz w:val="24"/>
          <w:szCs w:val="24"/>
          <w:lang w:eastAsia="ar-SA"/>
        </w:rPr>
      </w:pPr>
      <w:r w:rsidRPr="00467FF9">
        <w:rPr>
          <w:rFonts w:eastAsia="SimSun" w:cs="Calibri"/>
          <w:kern w:val="2"/>
          <w:sz w:val="24"/>
          <w:szCs w:val="24"/>
          <w:lang w:eastAsia="ar-SA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(„RODO”),</w:t>
      </w:r>
    </w:p>
    <w:p w14:paraId="0B4A92D8" w14:textId="77777777" w:rsidR="00C67C3D" w:rsidRPr="00467FF9" w:rsidRDefault="00C67C3D" w:rsidP="00C67C3D">
      <w:pPr>
        <w:widowControl w:val="0"/>
        <w:numPr>
          <w:ilvl w:val="0"/>
          <w:numId w:val="29"/>
        </w:numPr>
        <w:suppressAutoHyphens/>
        <w:spacing w:after="120"/>
        <w:ind w:left="425" w:hanging="425"/>
        <w:contextualSpacing/>
        <w:jc w:val="both"/>
        <w:rPr>
          <w:rFonts w:eastAsia="SimSun" w:cs="Calibri"/>
          <w:kern w:val="2"/>
          <w:sz w:val="24"/>
          <w:szCs w:val="24"/>
          <w:lang w:eastAsia="ar-SA"/>
        </w:rPr>
      </w:pPr>
      <w:r w:rsidRPr="00467FF9">
        <w:rPr>
          <w:rFonts w:eastAsia="SimSun" w:cs="Calibri"/>
          <w:kern w:val="2"/>
          <w:sz w:val="24"/>
          <w:szCs w:val="24"/>
          <w:lang w:eastAsia="ar-SA"/>
        </w:rPr>
        <w:t>ustawa z dnia 10 maja 2018 r. o ochronie danych osobowych,</w:t>
      </w:r>
    </w:p>
    <w:p w14:paraId="46F02769" w14:textId="77777777" w:rsidR="00C67C3D" w:rsidRPr="00467FF9" w:rsidRDefault="00C67C3D" w:rsidP="00C67C3D">
      <w:pPr>
        <w:widowControl w:val="0"/>
        <w:numPr>
          <w:ilvl w:val="0"/>
          <w:numId w:val="28"/>
        </w:numPr>
        <w:tabs>
          <w:tab w:val="left" w:pos="851"/>
        </w:tabs>
        <w:suppressAutoHyphens/>
        <w:spacing w:after="120"/>
        <w:ind w:left="425" w:hanging="425"/>
        <w:contextualSpacing/>
        <w:jc w:val="both"/>
        <w:rPr>
          <w:rFonts w:eastAsia="SimSun" w:cs="Calibri"/>
          <w:kern w:val="2"/>
          <w:sz w:val="24"/>
          <w:szCs w:val="24"/>
          <w:lang w:eastAsia="ar-SA"/>
        </w:rPr>
      </w:pPr>
      <w:r w:rsidRPr="00467FF9">
        <w:rPr>
          <w:rFonts w:eastAsia="SimSun" w:cs="Calibri"/>
          <w:kern w:val="2"/>
          <w:sz w:val="24"/>
          <w:szCs w:val="24"/>
          <w:lang w:eastAsia="ar-SA"/>
        </w:rPr>
        <w:t>każda z osób uczestniczących w realizacji Przedmiotu Umowy zobowiązała się wobec niego, jako Wykonawcy, nie ujawniać żadnych informacji, z którymi zapozna się podczas wykonywania czynności zleconych do realizacji oraz zapoznała się z treścią ww. przepisów i zobowiązała się do ich przestrzegania, zarówno w czasie realizacji Umowy, jak i po jej zakończeniu.</w:t>
      </w:r>
    </w:p>
    <w:p w14:paraId="0624B0CE" w14:textId="77777777" w:rsidR="00C67C3D" w:rsidRPr="00467FF9" w:rsidRDefault="00C67C3D" w:rsidP="00C67C3D">
      <w:pPr>
        <w:widowControl w:val="0"/>
        <w:numPr>
          <w:ilvl w:val="0"/>
          <w:numId w:val="19"/>
        </w:numPr>
        <w:suppressAutoHyphens/>
        <w:spacing w:after="120"/>
        <w:ind w:left="425" w:hanging="425"/>
        <w:contextualSpacing/>
        <w:jc w:val="both"/>
        <w:rPr>
          <w:rFonts w:eastAsia="SimSun" w:cs="Calibri"/>
          <w:kern w:val="2"/>
          <w:sz w:val="24"/>
          <w:szCs w:val="24"/>
          <w:lang w:eastAsia="ar-SA"/>
        </w:rPr>
      </w:pPr>
      <w:r w:rsidRPr="00467FF9">
        <w:rPr>
          <w:rFonts w:eastAsia="SimSun" w:cs="Calibri"/>
          <w:kern w:val="2"/>
          <w:sz w:val="24"/>
          <w:szCs w:val="24"/>
          <w:lang w:eastAsia="ar-SA"/>
        </w:rPr>
        <w:t>Wykonawca i osoby, o których mowa w ust. 7, zobowiązani są do zapoznania się z treścią</w:t>
      </w:r>
      <w:r w:rsidRPr="00467FF9">
        <w:rPr>
          <w:rFonts w:eastAsia="SimSun" w:cs="Calibri"/>
          <w:kern w:val="2"/>
          <w:sz w:val="24"/>
          <w:szCs w:val="24"/>
          <w:lang w:eastAsia="ar-SA"/>
        </w:rPr>
        <w:br/>
        <w:t>Polityki Bezpieczeństwa Informacji Resortu Finansów stosowanej przez Zamawiającego i przestrzegania jej postanowień. Zamawiający udostępnia Wykonawcy Politykę</w:t>
      </w:r>
      <w:r w:rsidRPr="00467FF9">
        <w:rPr>
          <w:rFonts w:eastAsia="SimSun" w:cs="Calibri"/>
          <w:kern w:val="2"/>
          <w:sz w:val="24"/>
          <w:szCs w:val="24"/>
          <w:lang w:eastAsia="ar-SA"/>
        </w:rPr>
        <w:br/>
        <w:t>Bezpieczeństwa Informacji Resortu Finansów i inne dokumenty z nią powiązane niezbędne do realizacji przedmiotu umowy. Dodatkowo Zamawiający informuje, że treść Polityki Bezpieczeństwa Informacji jest opublikowana w Dz. Urz. Min. Fin. poz. 80 /adres</w:t>
      </w:r>
      <w:r w:rsidRPr="00467FF9">
        <w:rPr>
          <w:rFonts w:eastAsia="SimSun" w:cs="Calibri"/>
          <w:kern w:val="2"/>
          <w:sz w:val="24"/>
          <w:szCs w:val="24"/>
          <w:lang w:eastAsia="ar-SA"/>
        </w:rPr>
        <w:br/>
        <w:t xml:space="preserve">internetowy do publikacji: </w:t>
      </w:r>
      <w:hyperlink r:id="rId9" w:history="1">
        <w:r w:rsidRPr="00467FF9">
          <w:rPr>
            <w:rFonts w:eastAsia="Courier New" w:cs="Calibri"/>
            <w:color w:val="000080"/>
            <w:kern w:val="2"/>
            <w:sz w:val="24"/>
            <w:szCs w:val="24"/>
            <w:u w:val="single"/>
            <w:lang w:eastAsia="ar-SA"/>
          </w:rPr>
          <w:t>https://www.gov.pl/web/finanse/du-mffipr/</w:t>
        </w:r>
      </w:hyperlink>
      <w:r w:rsidRPr="00467FF9">
        <w:rPr>
          <w:rFonts w:eastAsia="SimSun" w:cs="Calibri"/>
          <w:kern w:val="2"/>
          <w:sz w:val="24"/>
          <w:szCs w:val="24"/>
          <w:lang w:eastAsia="ar-SA"/>
        </w:rPr>
        <w:t>.</w:t>
      </w:r>
    </w:p>
    <w:p w14:paraId="489F7127" w14:textId="08E74B45" w:rsidR="00C67C3D" w:rsidRDefault="00C67C3D" w:rsidP="00C67C3D">
      <w:pPr>
        <w:widowControl w:val="0"/>
        <w:numPr>
          <w:ilvl w:val="0"/>
          <w:numId w:val="19"/>
        </w:numPr>
        <w:suppressAutoHyphens/>
        <w:spacing w:after="120"/>
        <w:ind w:left="425" w:hanging="425"/>
        <w:contextualSpacing/>
        <w:jc w:val="both"/>
        <w:rPr>
          <w:rFonts w:eastAsia="SimSun" w:cs="Calibri"/>
          <w:kern w:val="2"/>
          <w:sz w:val="24"/>
          <w:szCs w:val="24"/>
          <w:lang w:eastAsia="ar-SA"/>
        </w:rPr>
      </w:pPr>
      <w:r w:rsidRPr="00467FF9">
        <w:rPr>
          <w:rFonts w:eastAsia="SimSun" w:cs="Calibri"/>
          <w:kern w:val="2"/>
          <w:sz w:val="24"/>
          <w:szCs w:val="24"/>
          <w:lang w:eastAsia="ar-SA"/>
        </w:rPr>
        <w:t xml:space="preserve">Wykonawca i osoby, o których mowa w ust. 7, są obowiązani do złożenia oświadczenia potwierdzającego zapoznanie się z treścią Polityki, o której mowa w ust. 12, przed rozpoczęciem świadczenia Usługi. Oświadczenie może być złożone w formie elektronicznej. Wzór oświadczenia o zapoznaniu się z Polityką Bezpieczeństwa Informacji Resortu Finansów określa </w:t>
      </w:r>
      <w:r w:rsidRPr="00467FF9">
        <w:rPr>
          <w:rFonts w:eastAsia="SimSun" w:cs="Calibri"/>
          <w:b/>
          <w:kern w:val="2"/>
          <w:sz w:val="24"/>
          <w:szCs w:val="24"/>
          <w:lang w:eastAsia="ar-SA"/>
        </w:rPr>
        <w:t>Załącznik nr 4</w:t>
      </w:r>
      <w:r w:rsidRPr="00467FF9">
        <w:rPr>
          <w:rFonts w:eastAsia="SimSun" w:cs="Calibri"/>
          <w:kern w:val="2"/>
          <w:sz w:val="24"/>
          <w:szCs w:val="24"/>
          <w:lang w:eastAsia="ar-SA"/>
        </w:rPr>
        <w:t xml:space="preserve"> do Umowy.</w:t>
      </w:r>
    </w:p>
    <w:p w14:paraId="12D2ACB9" w14:textId="215996D0" w:rsidR="00C67C3D" w:rsidRPr="00467FF9" w:rsidRDefault="00C67C3D" w:rsidP="00C67C3D">
      <w:pPr>
        <w:widowControl w:val="0"/>
        <w:suppressAutoHyphens/>
        <w:spacing w:before="120"/>
        <w:ind w:left="4105" w:firstLine="346"/>
        <w:rPr>
          <w:rFonts w:cs="Calibri"/>
          <w:b/>
          <w:sz w:val="24"/>
          <w:szCs w:val="24"/>
          <w:lang w:bidi="en-US"/>
        </w:rPr>
      </w:pPr>
      <w:r w:rsidRPr="00467FF9">
        <w:rPr>
          <w:rFonts w:cs="Calibri"/>
          <w:b/>
          <w:sz w:val="24"/>
          <w:szCs w:val="24"/>
          <w:lang w:bidi="en-US"/>
        </w:rPr>
        <w:t xml:space="preserve">§ </w:t>
      </w:r>
      <w:r w:rsidR="007C6B27">
        <w:rPr>
          <w:rFonts w:cs="Calibri"/>
          <w:b/>
          <w:sz w:val="24"/>
          <w:szCs w:val="24"/>
          <w:lang w:bidi="en-US"/>
        </w:rPr>
        <w:t>9</w:t>
      </w:r>
    </w:p>
    <w:p w14:paraId="3738F353" w14:textId="77777777" w:rsidR="00C67C3D" w:rsidRPr="00467FF9" w:rsidRDefault="00C67C3D" w:rsidP="00C67C3D">
      <w:pPr>
        <w:widowControl w:val="0"/>
        <w:suppressAutoHyphens/>
        <w:ind w:firstLine="709"/>
        <w:contextualSpacing/>
        <w:rPr>
          <w:rFonts w:eastAsia="Segoe UI" w:cs="Calibri"/>
          <w:b/>
          <w:color w:val="000000"/>
          <w:sz w:val="24"/>
          <w:szCs w:val="24"/>
          <w:lang w:bidi="en-US"/>
        </w:rPr>
      </w:pPr>
      <w:r w:rsidRPr="00467FF9">
        <w:rPr>
          <w:rFonts w:eastAsia="Segoe UI" w:cs="Calibri"/>
          <w:b/>
          <w:color w:val="000000"/>
          <w:sz w:val="24"/>
          <w:szCs w:val="24"/>
          <w:lang w:bidi="en-US"/>
        </w:rPr>
        <w:t xml:space="preserve">                       Informacje dotyczące przetwarzania danych osobowych </w:t>
      </w:r>
    </w:p>
    <w:p w14:paraId="1EDB80E2" w14:textId="77777777" w:rsidR="00C67C3D" w:rsidRPr="00467FF9" w:rsidRDefault="00C67C3D" w:rsidP="00C67C3D">
      <w:pPr>
        <w:widowControl w:val="0"/>
        <w:numPr>
          <w:ilvl w:val="0"/>
          <w:numId w:val="32"/>
        </w:numPr>
        <w:suppressAutoHyphens/>
        <w:spacing w:after="120"/>
        <w:ind w:left="425" w:hanging="425"/>
        <w:contextualSpacing/>
        <w:jc w:val="both"/>
        <w:rPr>
          <w:rFonts w:eastAsia="Segoe UI" w:cs="Calibri"/>
          <w:color w:val="000000"/>
          <w:sz w:val="24"/>
          <w:szCs w:val="24"/>
          <w:lang w:bidi="en-US"/>
        </w:rPr>
      </w:pPr>
      <w:r w:rsidRPr="00467FF9">
        <w:rPr>
          <w:rFonts w:eastAsia="Segoe UI" w:cs="Tahoma"/>
          <w:color w:val="000000"/>
          <w:sz w:val="24"/>
          <w:szCs w:val="24"/>
          <w:lang w:bidi="en-US"/>
        </w:rPr>
        <w:t xml:space="preserve">Wykonawca zobowiązuje się wypełnić, w imieniu Zamawiającego, obowiązek informacyjny wynikający z art. 14 ust. 1 i 2 RODO wobec osób fizycznych, których dane będą przekazywane Zamawiającemu, poprzez przekazanie treści klauzuli informacyjnej dotyczącej przetwarzania danych wskazanej w </w:t>
      </w:r>
      <w:r w:rsidRPr="00467FF9">
        <w:rPr>
          <w:rFonts w:eastAsia="Segoe UI" w:cs="Tahoma"/>
          <w:b/>
          <w:color w:val="000000"/>
          <w:sz w:val="24"/>
          <w:szCs w:val="24"/>
          <w:lang w:bidi="en-US"/>
        </w:rPr>
        <w:t>Załączniku nr 5</w:t>
      </w:r>
      <w:r w:rsidRPr="00467FF9">
        <w:rPr>
          <w:rFonts w:eastAsia="Segoe UI" w:cs="Tahoma"/>
          <w:color w:val="000000"/>
          <w:sz w:val="24"/>
          <w:szCs w:val="24"/>
          <w:lang w:bidi="en-US"/>
        </w:rPr>
        <w:t>.</w:t>
      </w:r>
    </w:p>
    <w:p w14:paraId="0696FFBC" w14:textId="01FB79F9" w:rsidR="00C67C3D" w:rsidRPr="00B74509" w:rsidRDefault="00C67C3D" w:rsidP="00B74509">
      <w:pPr>
        <w:widowControl w:val="0"/>
        <w:numPr>
          <w:ilvl w:val="0"/>
          <w:numId w:val="32"/>
        </w:numPr>
        <w:suppressAutoHyphens/>
        <w:spacing w:after="120"/>
        <w:ind w:left="425" w:hanging="425"/>
        <w:contextualSpacing/>
        <w:jc w:val="both"/>
        <w:rPr>
          <w:rFonts w:eastAsia="Segoe UI" w:cs="Calibri"/>
          <w:color w:val="000000"/>
          <w:sz w:val="24"/>
          <w:szCs w:val="24"/>
          <w:lang w:bidi="en-US"/>
        </w:rPr>
      </w:pPr>
      <w:r w:rsidRPr="00467FF9">
        <w:rPr>
          <w:rFonts w:eastAsia="Segoe UI" w:cs="Tahoma"/>
          <w:color w:val="000000"/>
          <w:sz w:val="24"/>
          <w:szCs w:val="24"/>
          <w:lang w:bidi="en-US"/>
        </w:rPr>
        <w:t>Wykonawca zobowiązuje się, przy przekazywaniu Zamawiającemu danych osobowych osób trzecich, każdorazowo przedstawić „Potwierdzenie przekazania treści klauzuli informacyjnej dotyczącej przetwarzania danych (art. 14 ust. 1 i 2 RODO)</w:t>
      </w:r>
      <w:r w:rsidR="008D435C" w:rsidRPr="00EA3531">
        <w:rPr>
          <w:rFonts w:eastAsia="Segoe UI" w:cs="Tahoma"/>
          <w:b/>
          <w:bCs/>
          <w:sz w:val="24"/>
          <w:szCs w:val="24"/>
          <w:lang w:bidi="en-US"/>
        </w:rPr>
        <w:t>”</w:t>
      </w:r>
      <w:r w:rsidRPr="00467FF9">
        <w:rPr>
          <w:rFonts w:eastAsia="Segoe UI" w:cs="Tahoma"/>
          <w:color w:val="000000"/>
          <w:sz w:val="24"/>
          <w:szCs w:val="24"/>
          <w:lang w:bidi="en-US"/>
        </w:rPr>
        <w:t xml:space="preserve"> wskazanej w Załączniku nr 4, zgodnie ze wzorem stanowiącym </w:t>
      </w:r>
      <w:r w:rsidRPr="00467FF9">
        <w:rPr>
          <w:rFonts w:eastAsia="Segoe UI" w:cs="Tahoma"/>
          <w:b/>
          <w:color w:val="000000"/>
          <w:sz w:val="24"/>
          <w:szCs w:val="24"/>
          <w:lang w:bidi="en-US"/>
        </w:rPr>
        <w:t>Załącznik nr 6.</w:t>
      </w:r>
    </w:p>
    <w:p w14:paraId="69DD8744" w14:textId="6F37DE9E" w:rsidR="00C67C3D" w:rsidRPr="00467FF9" w:rsidRDefault="00C67C3D" w:rsidP="00C67C3D">
      <w:pPr>
        <w:pStyle w:val="Akapitzlist"/>
        <w:autoSpaceDE w:val="0"/>
        <w:autoSpaceDN w:val="0"/>
        <w:adjustRightInd w:val="0"/>
        <w:ind w:left="0"/>
        <w:jc w:val="center"/>
        <w:rPr>
          <w:b/>
          <w:bCs/>
          <w:sz w:val="24"/>
          <w:szCs w:val="24"/>
          <w:lang w:eastAsia="zh-CN"/>
        </w:rPr>
      </w:pPr>
      <w:r w:rsidRPr="00467FF9">
        <w:rPr>
          <w:b/>
          <w:bCs/>
          <w:sz w:val="24"/>
          <w:szCs w:val="24"/>
          <w:lang w:eastAsia="zh-CN"/>
        </w:rPr>
        <w:t xml:space="preserve">§ </w:t>
      </w:r>
      <w:r w:rsidR="007C6B27">
        <w:rPr>
          <w:b/>
          <w:bCs/>
          <w:sz w:val="24"/>
          <w:szCs w:val="24"/>
          <w:lang w:eastAsia="zh-CN"/>
        </w:rPr>
        <w:t>10</w:t>
      </w:r>
    </w:p>
    <w:p w14:paraId="729B2FD7" w14:textId="77777777" w:rsidR="00C67C3D" w:rsidRPr="00467FF9" w:rsidRDefault="00C67C3D" w:rsidP="00C67C3D">
      <w:pPr>
        <w:shd w:val="clear" w:color="auto" w:fill="FFFFFF"/>
        <w:jc w:val="center"/>
        <w:rPr>
          <w:sz w:val="24"/>
          <w:szCs w:val="24"/>
          <w:lang w:eastAsia="zh-CN"/>
        </w:rPr>
      </w:pPr>
      <w:r w:rsidRPr="00467FF9">
        <w:rPr>
          <w:b/>
          <w:bCs/>
          <w:sz w:val="24"/>
          <w:szCs w:val="24"/>
          <w:lang w:eastAsia="zh-CN"/>
        </w:rPr>
        <w:t>Postanowienia końcowe</w:t>
      </w:r>
    </w:p>
    <w:p w14:paraId="468739C6" w14:textId="77777777" w:rsidR="00C67C3D" w:rsidRPr="00467FF9" w:rsidRDefault="00C67C3D" w:rsidP="00C67C3D">
      <w:pPr>
        <w:numPr>
          <w:ilvl w:val="0"/>
          <w:numId w:val="30"/>
        </w:numPr>
        <w:suppressAutoHyphens/>
        <w:spacing w:after="120"/>
        <w:ind w:left="425" w:hanging="425"/>
        <w:jc w:val="both"/>
        <w:rPr>
          <w:sz w:val="24"/>
          <w:szCs w:val="24"/>
        </w:rPr>
      </w:pPr>
      <w:r w:rsidRPr="00467FF9">
        <w:rPr>
          <w:sz w:val="24"/>
          <w:szCs w:val="24"/>
        </w:rPr>
        <w:t xml:space="preserve">Wszelkie zmiany i uzupełnienia postanowień niniejszej umowy wymagają formy pisemnej, w formie aneksu, pod rygorem nieważności, z wyłączeniem zmian nieistotnych, dla których Strony zastrzegają tylko pismo informacyjne: </w:t>
      </w:r>
    </w:p>
    <w:p w14:paraId="4CC045B5" w14:textId="77777777" w:rsidR="00C67C3D" w:rsidRPr="00467FF9" w:rsidRDefault="00C67C3D" w:rsidP="00C67C3D">
      <w:pPr>
        <w:numPr>
          <w:ilvl w:val="0"/>
          <w:numId w:val="31"/>
        </w:numPr>
        <w:tabs>
          <w:tab w:val="left" w:pos="851"/>
        </w:tabs>
        <w:suppressAutoHyphens/>
        <w:spacing w:after="120"/>
        <w:ind w:left="850" w:hanging="425"/>
        <w:jc w:val="both"/>
        <w:rPr>
          <w:sz w:val="24"/>
          <w:szCs w:val="24"/>
        </w:rPr>
      </w:pPr>
      <w:r w:rsidRPr="00467FF9">
        <w:rPr>
          <w:sz w:val="24"/>
          <w:szCs w:val="24"/>
        </w:rPr>
        <w:t xml:space="preserve">zmiana nazw, siedzib określonych Stron, </w:t>
      </w:r>
    </w:p>
    <w:p w14:paraId="073F165C" w14:textId="6751518C" w:rsidR="00C67C3D" w:rsidRPr="00467FF9" w:rsidRDefault="00C67C3D" w:rsidP="00C67C3D">
      <w:pPr>
        <w:numPr>
          <w:ilvl w:val="0"/>
          <w:numId w:val="31"/>
        </w:numPr>
        <w:tabs>
          <w:tab w:val="left" w:pos="851"/>
        </w:tabs>
        <w:suppressAutoHyphens/>
        <w:spacing w:after="120"/>
        <w:ind w:left="850" w:hanging="425"/>
        <w:jc w:val="both"/>
        <w:rPr>
          <w:sz w:val="24"/>
          <w:szCs w:val="24"/>
        </w:rPr>
      </w:pPr>
      <w:r w:rsidRPr="00467FF9">
        <w:rPr>
          <w:sz w:val="24"/>
          <w:szCs w:val="24"/>
        </w:rPr>
        <w:lastRenderedPageBreak/>
        <w:t xml:space="preserve">zmiana  danych  osób  (imię i nazwisko, numer telefonu, adres e-mail), o których mowa w § </w:t>
      </w:r>
      <w:r w:rsidR="007B00C7">
        <w:rPr>
          <w:sz w:val="24"/>
          <w:szCs w:val="24"/>
        </w:rPr>
        <w:t>3</w:t>
      </w:r>
      <w:r w:rsidRPr="00467FF9">
        <w:rPr>
          <w:sz w:val="24"/>
          <w:szCs w:val="24"/>
        </w:rPr>
        <w:t xml:space="preserve"> ust. 1 i 2 umowy. </w:t>
      </w:r>
    </w:p>
    <w:p w14:paraId="1A498697" w14:textId="77777777" w:rsidR="00C67C3D" w:rsidRPr="00467FF9" w:rsidRDefault="00C67C3D" w:rsidP="00C67C3D">
      <w:pPr>
        <w:numPr>
          <w:ilvl w:val="0"/>
          <w:numId w:val="30"/>
        </w:numPr>
        <w:suppressAutoHyphens/>
        <w:spacing w:after="120"/>
        <w:ind w:left="425" w:hanging="425"/>
        <w:jc w:val="both"/>
        <w:rPr>
          <w:sz w:val="24"/>
          <w:szCs w:val="24"/>
        </w:rPr>
      </w:pPr>
      <w:r w:rsidRPr="00467FF9">
        <w:rPr>
          <w:sz w:val="24"/>
          <w:szCs w:val="24"/>
        </w:rPr>
        <w:t xml:space="preserve">W sprawach nieuregulowanych w niniejszej umowie zastosowanie mają obowiązujące przepisy prawa, w szczególności przepisy prawa cywilnego oraz ustawy Prawo zamówień publicznych. </w:t>
      </w:r>
    </w:p>
    <w:p w14:paraId="11BD070E" w14:textId="77777777" w:rsidR="00C67C3D" w:rsidRPr="00467FF9" w:rsidRDefault="00C67C3D" w:rsidP="00C67C3D">
      <w:pPr>
        <w:numPr>
          <w:ilvl w:val="0"/>
          <w:numId w:val="30"/>
        </w:numPr>
        <w:suppressAutoHyphens/>
        <w:spacing w:after="120"/>
        <w:ind w:left="425" w:hanging="425"/>
        <w:jc w:val="both"/>
        <w:rPr>
          <w:sz w:val="24"/>
          <w:szCs w:val="24"/>
        </w:rPr>
      </w:pPr>
      <w:r w:rsidRPr="00467FF9">
        <w:rPr>
          <w:sz w:val="24"/>
          <w:szCs w:val="24"/>
        </w:rPr>
        <w:t xml:space="preserve">Ewentualne spory wynikłe na tle realizacji niniejszej umowy Strony poddają pod rozstrzygnięcie sądu właściwego dla siedziby Zamawiającego. </w:t>
      </w:r>
    </w:p>
    <w:p w14:paraId="1BC46068" w14:textId="77777777" w:rsidR="00C67C3D" w:rsidRPr="00467FF9" w:rsidRDefault="00C67C3D" w:rsidP="00C67C3D">
      <w:pPr>
        <w:numPr>
          <w:ilvl w:val="0"/>
          <w:numId w:val="30"/>
        </w:numPr>
        <w:suppressAutoHyphens/>
        <w:spacing w:after="120"/>
        <w:ind w:left="425" w:hanging="425"/>
        <w:jc w:val="both"/>
        <w:rPr>
          <w:sz w:val="24"/>
          <w:szCs w:val="24"/>
        </w:rPr>
      </w:pPr>
      <w:r w:rsidRPr="00467FF9">
        <w:rPr>
          <w:sz w:val="24"/>
          <w:szCs w:val="24"/>
        </w:rPr>
        <w:t xml:space="preserve">Prawem właściwym dla umowy jest prawo polskie. </w:t>
      </w:r>
    </w:p>
    <w:p w14:paraId="57B331B9" w14:textId="77777777" w:rsidR="00C67C3D" w:rsidRPr="00467FF9" w:rsidRDefault="00C67C3D" w:rsidP="00C67C3D">
      <w:pPr>
        <w:numPr>
          <w:ilvl w:val="0"/>
          <w:numId w:val="30"/>
        </w:numPr>
        <w:suppressAutoHyphens/>
        <w:spacing w:after="120"/>
        <w:ind w:left="425" w:hanging="425"/>
        <w:jc w:val="both"/>
        <w:rPr>
          <w:sz w:val="24"/>
          <w:szCs w:val="24"/>
        </w:rPr>
      </w:pPr>
      <w:r w:rsidRPr="00467FF9">
        <w:rPr>
          <w:sz w:val="24"/>
          <w:szCs w:val="24"/>
        </w:rPr>
        <w:t xml:space="preserve">Adresy podane na wstępie są wiążące dla Stron. Doręczenia pod te adresy uważać się będzie za skuteczne. Strony będą się wzajemnie informowały o ewentualnych zmianach swoich siedzib. </w:t>
      </w:r>
    </w:p>
    <w:p w14:paraId="10876C0A" w14:textId="77777777" w:rsidR="00C67C3D" w:rsidRPr="00467FF9" w:rsidRDefault="00C67C3D" w:rsidP="00C67C3D">
      <w:pPr>
        <w:numPr>
          <w:ilvl w:val="0"/>
          <w:numId w:val="30"/>
        </w:numPr>
        <w:suppressAutoHyphens/>
        <w:spacing w:after="120"/>
        <w:ind w:left="425" w:hanging="425"/>
        <w:jc w:val="both"/>
        <w:rPr>
          <w:sz w:val="24"/>
          <w:szCs w:val="24"/>
        </w:rPr>
      </w:pPr>
      <w:r w:rsidRPr="00467FF9">
        <w:rPr>
          <w:sz w:val="24"/>
          <w:szCs w:val="24"/>
        </w:rPr>
        <w:t xml:space="preserve">W przypadku podpisywania umowy przez Strony w różnym terminie, umowę uznaje się za zawartą z dniem jej podpisania przez drugą ze Stron. </w:t>
      </w:r>
    </w:p>
    <w:p w14:paraId="41481345" w14:textId="4168E90F" w:rsidR="001971D1" w:rsidRPr="009843D2" w:rsidRDefault="00C67C3D" w:rsidP="002960B3">
      <w:pPr>
        <w:numPr>
          <w:ilvl w:val="0"/>
          <w:numId w:val="30"/>
        </w:numPr>
        <w:suppressAutoHyphens/>
        <w:spacing w:after="120"/>
        <w:ind w:left="425" w:hanging="425"/>
        <w:jc w:val="both"/>
        <w:rPr>
          <w:rFonts w:cs="Calibri"/>
          <w:iCs/>
          <w:sz w:val="24"/>
          <w:szCs w:val="24"/>
        </w:rPr>
      </w:pPr>
      <w:r w:rsidRPr="00467FF9">
        <w:rPr>
          <w:rFonts w:cs="Calibri"/>
          <w:iCs/>
          <w:sz w:val="24"/>
          <w:szCs w:val="24"/>
        </w:rPr>
        <w:t xml:space="preserve">Umowę sporządzono w 2 jednobrzmiących egzemplarzach, z czego jeden otrzymuje Wykonawca, jeden Zamawiający. </w:t>
      </w:r>
    </w:p>
    <w:p w14:paraId="081D0F48" w14:textId="7C7A7C52" w:rsidR="00C67C3D" w:rsidRPr="00C67C3D" w:rsidRDefault="00C67C3D" w:rsidP="00C67C3D">
      <w:pPr>
        <w:autoSpaceDE w:val="0"/>
        <w:autoSpaceDN w:val="0"/>
        <w:adjustRightInd w:val="0"/>
        <w:ind w:left="3540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 xml:space="preserve">     </w:t>
      </w:r>
      <w:r w:rsidRPr="00C67C3D">
        <w:rPr>
          <w:b/>
          <w:bCs/>
          <w:sz w:val="24"/>
          <w:szCs w:val="24"/>
          <w:lang w:eastAsia="zh-CN"/>
        </w:rPr>
        <w:t>§ 11</w:t>
      </w:r>
    </w:p>
    <w:p w14:paraId="653A3F82" w14:textId="0B243BF6" w:rsidR="00C67C3D" w:rsidRPr="00C67C3D" w:rsidRDefault="00C67C3D" w:rsidP="00C67C3D">
      <w:pPr>
        <w:pStyle w:val="Akapitzlist"/>
        <w:shd w:val="clear" w:color="auto" w:fill="FFFFFF"/>
        <w:ind w:left="3229" w:firstLine="311"/>
        <w:rPr>
          <w:sz w:val="24"/>
          <w:szCs w:val="24"/>
          <w:lang w:eastAsia="zh-CN"/>
        </w:rPr>
      </w:pPr>
      <w:r w:rsidRPr="00C67C3D">
        <w:rPr>
          <w:b/>
          <w:bCs/>
          <w:sz w:val="24"/>
          <w:szCs w:val="24"/>
          <w:lang w:eastAsia="zh-CN"/>
        </w:rPr>
        <w:t>Załączniki</w:t>
      </w:r>
    </w:p>
    <w:p w14:paraId="06A35B10" w14:textId="77777777" w:rsidR="00C67C3D" w:rsidRPr="00C67C3D" w:rsidRDefault="00C67C3D" w:rsidP="00B74509">
      <w:pPr>
        <w:pStyle w:val="Akapitzlist"/>
        <w:widowControl w:val="0"/>
        <w:spacing w:after="0" w:line="240" w:lineRule="auto"/>
        <w:ind w:left="0"/>
        <w:rPr>
          <w:rFonts w:eastAsia="Arial Unicode MS"/>
          <w:sz w:val="24"/>
          <w:szCs w:val="24"/>
          <w:lang w:eastAsia="zh-CN"/>
        </w:rPr>
      </w:pPr>
      <w:r w:rsidRPr="00C67C3D">
        <w:rPr>
          <w:rFonts w:eastAsia="Arial Unicode MS"/>
          <w:sz w:val="24"/>
          <w:szCs w:val="24"/>
          <w:lang w:eastAsia="zh-CN"/>
        </w:rPr>
        <w:t>Integralną część niniejszej Umowy stanowią załączniki:</w:t>
      </w:r>
    </w:p>
    <w:p w14:paraId="4C30F1BE" w14:textId="77777777" w:rsidR="00B74509" w:rsidRPr="00B74509" w:rsidRDefault="00C67C3D" w:rsidP="00B74509">
      <w:pPr>
        <w:pStyle w:val="Akapitzlist"/>
        <w:widowControl w:val="0"/>
        <w:spacing w:after="0" w:line="240" w:lineRule="auto"/>
        <w:ind w:left="0"/>
        <w:rPr>
          <w:rFonts w:eastAsia="Arial Unicode MS"/>
          <w:sz w:val="24"/>
          <w:szCs w:val="24"/>
          <w:lang w:eastAsia="zh-CN"/>
        </w:rPr>
      </w:pPr>
      <w:r w:rsidRPr="00C67C3D">
        <w:rPr>
          <w:rFonts w:eastAsia="Arial Unicode MS"/>
          <w:sz w:val="24"/>
          <w:szCs w:val="24"/>
          <w:lang w:eastAsia="zh-CN"/>
        </w:rPr>
        <w:t xml:space="preserve">Nr 1 – </w:t>
      </w:r>
      <w:r w:rsidR="00B74509">
        <w:rPr>
          <w:rFonts w:eastAsia="Arial Unicode MS"/>
          <w:sz w:val="24"/>
          <w:szCs w:val="24"/>
          <w:lang w:eastAsia="zh-CN"/>
        </w:rPr>
        <w:t xml:space="preserve">Kopia </w:t>
      </w:r>
      <w:r w:rsidR="00B74509" w:rsidRPr="00C62601">
        <w:rPr>
          <w:rFonts w:cstheme="minorHAnsi"/>
          <w:sz w:val="24"/>
          <w:szCs w:val="24"/>
        </w:rPr>
        <w:t>Formularz</w:t>
      </w:r>
      <w:r w:rsidR="00B74509">
        <w:rPr>
          <w:rFonts w:cstheme="minorHAnsi"/>
          <w:sz w:val="24"/>
          <w:szCs w:val="24"/>
        </w:rPr>
        <w:t>a</w:t>
      </w:r>
      <w:r w:rsidR="00B74509" w:rsidRPr="00C62601">
        <w:rPr>
          <w:rFonts w:cstheme="minorHAnsi"/>
          <w:sz w:val="24"/>
          <w:szCs w:val="24"/>
        </w:rPr>
        <w:t xml:space="preserve"> ofert</w:t>
      </w:r>
      <w:r w:rsidR="00B74509">
        <w:rPr>
          <w:rFonts w:cstheme="minorHAnsi"/>
          <w:sz w:val="24"/>
          <w:szCs w:val="24"/>
        </w:rPr>
        <w:t>owego</w:t>
      </w:r>
    </w:p>
    <w:p w14:paraId="60824A29" w14:textId="0DBA12EA" w:rsidR="00C67C3D" w:rsidRPr="00B74509" w:rsidRDefault="00C67C3D" w:rsidP="00B74509">
      <w:pPr>
        <w:pStyle w:val="Akapitzlist"/>
        <w:widowControl w:val="0"/>
        <w:spacing w:after="0" w:line="240" w:lineRule="auto"/>
        <w:ind w:left="0"/>
        <w:rPr>
          <w:rFonts w:eastAsia="Arial Unicode MS"/>
          <w:sz w:val="24"/>
          <w:szCs w:val="24"/>
          <w:lang w:eastAsia="zh-CN"/>
        </w:rPr>
      </w:pPr>
      <w:r w:rsidRPr="00B74509">
        <w:rPr>
          <w:rFonts w:eastAsia="Arial Unicode MS"/>
          <w:sz w:val="24"/>
          <w:szCs w:val="24"/>
          <w:lang w:eastAsia="zh-CN"/>
        </w:rPr>
        <w:t xml:space="preserve">Nr 2 – </w:t>
      </w:r>
      <w:r w:rsidR="00B74509" w:rsidRPr="00B74509">
        <w:rPr>
          <w:rFonts w:cstheme="minorHAnsi"/>
          <w:sz w:val="24"/>
          <w:szCs w:val="24"/>
        </w:rPr>
        <w:t>Formularz cenowy</w:t>
      </w:r>
    </w:p>
    <w:p w14:paraId="0163EAA1" w14:textId="6990FAA7" w:rsidR="00C67C3D" w:rsidRPr="00B74509" w:rsidRDefault="00C67C3D" w:rsidP="00B74509">
      <w:pPr>
        <w:pStyle w:val="Akapitzlist"/>
        <w:widowControl w:val="0"/>
        <w:spacing w:after="0" w:line="240" w:lineRule="auto"/>
        <w:ind w:left="0"/>
        <w:rPr>
          <w:rFonts w:eastAsia="Arial Unicode MS"/>
          <w:sz w:val="24"/>
          <w:szCs w:val="24"/>
          <w:lang w:eastAsia="zh-CN"/>
        </w:rPr>
      </w:pPr>
      <w:r w:rsidRPr="00C67C3D">
        <w:rPr>
          <w:rFonts w:eastAsia="Arial Unicode MS"/>
          <w:sz w:val="24"/>
          <w:szCs w:val="24"/>
          <w:lang w:eastAsia="zh-CN"/>
        </w:rPr>
        <w:t xml:space="preserve">Nr 3 - </w:t>
      </w:r>
      <w:r w:rsidR="00B74509" w:rsidRPr="00C62601">
        <w:rPr>
          <w:rFonts w:cstheme="minorHAnsi"/>
          <w:sz w:val="24"/>
          <w:szCs w:val="24"/>
        </w:rPr>
        <w:t>Zlecenie przeglądu serwisowego</w:t>
      </w:r>
    </w:p>
    <w:p w14:paraId="712CCCE5" w14:textId="0E47048B" w:rsidR="00C67C3D" w:rsidRPr="00B74509" w:rsidRDefault="00C67C3D" w:rsidP="00B74509">
      <w:pPr>
        <w:pStyle w:val="Akapitzlist"/>
        <w:widowControl w:val="0"/>
        <w:spacing w:after="0" w:line="240" w:lineRule="auto"/>
        <w:ind w:left="0"/>
        <w:rPr>
          <w:rFonts w:eastAsia="Arial Unicode MS"/>
          <w:sz w:val="24"/>
          <w:szCs w:val="24"/>
          <w:lang w:eastAsia="zh-CN"/>
        </w:rPr>
      </w:pPr>
      <w:bookmarkStart w:id="4" w:name="_Hlk176330680"/>
      <w:r w:rsidRPr="00B74509">
        <w:rPr>
          <w:rFonts w:eastAsia="Arial Unicode MS"/>
          <w:sz w:val="24"/>
          <w:szCs w:val="24"/>
          <w:lang w:eastAsia="zh-CN"/>
        </w:rPr>
        <w:t xml:space="preserve">Nr 4 - </w:t>
      </w:r>
      <w:r w:rsidR="00B74509" w:rsidRPr="00B74509">
        <w:rPr>
          <w:rFonts w:cstheme="minorHAnsi"/>
          <w:sz w:val="24"/>
          <w:szCs w:val="24"/>
        </w:rPr>
        <w:t>Oświadczenie o zapoznaniu się z Polityką Bezpieczeństwa Informacji</w:t>
      </w:r>
      <w:r w:rsidR="00B74509" w:rsidRPr="00C62601">
        <w:rPr>
          <w:rFonts w:cstheme="minorHAnsi"/>
          <w:sz w:val="24"/>
          <w:szCs w:val="24"/>
        </w:rPr>
        <w:t xml:space="preserve"> Resortu Finansów</w:t>
      </w:r>
    </w:p>
    <w:p w14:paraId="5EBD660D" w14:textId="77777777" w:rsidR="00C67C3D" w:rsidRPr="00C67C3D" w:rsidRDefault="00C67C3D" w:rsidP="00B74509">
      <w:pPr>
        <w:pStyle w:val="Akapitzlist"/>
        <w:spacing w:after="0" w:line="240" w:lineRule="auto"/>
        <w:ind w:left="0"/>
        <w:rPr>
          <w:rFonts w:cs="Calibri"/>
          <w:sz w:val="24"/>
        </w:rPr>
      </w:pPr>
      <w:r w:rsidRPr="00C67C3D">
        <w:rPr>
          <w:sz w:val="24"/>
          <w:szCs w:val="24"/>
        </w:rPr>
        <w:t xml:space="preserve">Nr 5 - </w:t>
      </w:r>
      <w:r w:rsidRPr="00C67C3D">
        <w:rPr>
          <w:rFonts w:cs="Calibri"/>
          <w:sz w:val="24"/>
        </w:rPr>
        <w:t>Informacje dotyczące przetwarzania danych osobowych</w:t>
      </w:r>
    </w:p>
    <w:p w14:paraId="2300E5A7" w14:textId="77777777" w:rsidR="00C67C3D" w:rsidRPr="00C67C3D" w:rsidRDefault="00C67C3D" w:rsidP="00B74509">
      <w:pPr>
        <w:pStyle w:val="Akapitzlist"/>
        <w:spacing w:after="0" w:line="240" w:lineRule="auto"/>
        <w:ind w:left="0"/>
        <w:rPr>
          <w:rFonts w:cs="Calibri"/>
          <w:sz w:val="24"/>
        </w:rPr>
      </w:pPr>
      <w:r w:rsidRPr="00C67C3D">
        <w:rPr>
          <w:rFonts w:cs="Calibri"/>
          <w:sz w:val="24"/>
        </w:rPr>
        <w:t>Nr 6 - Potwierdzenie przekazania treści klauzuli informacyjnej dotyczącej przetwarzania danych</w:t>
      </w:r>
    </w:p>
    <w:bookmarkEnd w:id="4"/>
    <w:p w14:paraId="46AEC116" w14:textId="77777777" w:rsidR="00630785" w:rsidRPr="00C62601" w:rsidRDefault="00630785" w:rsidP="001F5035">
      <w:pPr>
        <w:jc w:val="both"/>
        <w:rPr>
          <w:rFonts w:cstheme="minorHAnsi"/>
          <w:sz w:val="24"/>
          <w:szCs w:val="24"/>
        </w:rPr>
      </w:pPr>
    </w:p>
    <w:p w14:paraId="39323EA3" w14:textId="77777777" w:rsidR="00630785" w:rsidRPr="00C62601" w:rsidRDefault="00630785" w:rsidP="001F5035">
      <w:pPr>
        <w:jc w:val="both"/>
        <w:rPr>
          <w:rFonts w:cstheme="minorHAnsi"/>
          <w:sz w:val="24"/>
          <w:szCs w:val="24"/>
        </w:rPr>
      </w:pPr>
    </w:p>
    <w:p w14:paraId="5799BE4B" w14:textId="77777777" w:rsidR="009E0E83" w:rsidRPr="00C62601" w:rsidRDefault="001C7C9A" w:rsidP="001F5035">
      <w:pPr>
        <w:jc w:val="both"/>
        <w:rPr>
          <w:rFonts w:cstheme="minorHAnsi"/>
          <w:sz w:val="24"/>
          <w:szCs w:val="24"/>
        </w:rPr>
      </w:pPr>
      <w:r w:rsidRPr="00C62601">
        <w:rPr>
          <w:rFonts w:cstheme="minorHAnsi"/>
          <w:sz w:val="24"/>
          <w:szCs w:val="24"/>
        </w:rPr>
        <w:t xml:space="preserve">     </w:t>
      </w:r>
      <w:r w:rsidR="00CB63C8" w:rsidRPr="00C62601">
        <w:rPr>
          <w:rFonts w:cstheme="minorHAnsi"/>
          <w:sz w:val="24"/>
          <w:szCs w:val="24"/>
        </w:rPr>
        <w:t>ZAMAWIAJĄCY:</w:t>
      </w:r>
      <w:r w:rsidR="00CB63C8" w:rsidRPr="00C62601">
        <w:rPr>
          <w:rFonts w:cstheme="minorHAnsi"/>
          <w:sz w:val="24"/>
          <w:szCs w:val="24"/>
        </w:rPr>
        <w:tab/>
      </w:r>
      <w:r w:rsidR="00CB63C8" w:rsidRPr="00C62601">
        <w:rPr>
          <w:rFonts w:cstheme="minorHAnsi"/>
          <w:sz w:val="24"/>
          <w:szCs w:val="24"/>
        </w:rPr>
        <w:tab/>
      </w:r>
      <w:r w:rsidR="00CB63C8" w:rsidRPr="00C62601">
        <w:rPr>
          <w:rFonts w:cstheme="minorHAnsi"/>
          <w:sz w:val="24"/>
          <w:szCs w:val="24"/>
        </w:rPr>
        <w:tab/>
      </w:r>
      <w:r w:rsidR="00CB63C8" w:rsidRPr="00C62601">
        <w:rPr>
          <w:rFonts w:cstheme="minorHAnsi"/>
          <w:sz w:val="24"/>
          <w:szCs w:val="24"/>
        </w:rPr>
        <w:tab/>
      </w:r>
      <w:r w:rsidR="00CB63C8" w:rsidRPr="00C62601">
        <w:rPr>
          <w:rFonts w:cstheme="minorHAnsi"/>
          <w:sz w:val="24"/>
          <w:szCs w:val="24"/>
        </w:rPr>
        <w:tab/>
        <w:t xml:space="preserve">           </w:t>
      </w:r>
      <w:r w:rsidRPr="00C62601">
        <w:rPr>
          <w:rFonts w:cstheme="minorHAnsi"/>
          <w:sz w:val="24"/>
          <w:szCs w:val="24"/>
        </w:rPr>
        <w:t xml:space="preserve">      </w:t>
      </w:r>
      <w:r w:rsidR="00CB63C8" w:rsidRPr="00C62601">
        <w:rPr>
          <w:rFonts w:cstheme="minorHAnsi"/>
          <w:sz w:val="24"/>
          <w:szCs w:val="24"/>
        </w:rPr>
        <w:t>WYKONAWCA:</w:t>
      </w:r>
      <w:r w:rsidR="00CB63C8" w:rsidRPr="00C62601">
        <w:rPr>
          <w:rFonts w:cstheme="minorHAnsi"/>
          <w:sz w:val="24"/>
          <w:szCs w:val="24"/>
        </w:rPr>
        <w:tab/>
      </w:r>
    </w:p>
    <w:sectPr w:rsidR="009E0E83" w:rsidRPr="00C62601" w:rsidSect="007974DA">
      <w:headerReference w:type="default" r:id="rId10"/>
      <w:footerReference w:type="default" r:id="rId11"/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79666" w14:textId="77777777" w:rsidR="001D11D1" w:rsidRDefault="001D11D1" w:rsidP="00C82214">
      <w:pPr>
        <w:spacing w:after="0" w:line="240" w:lineRule="auto"/>
      </w:pPr>
      <w:r>
        <w:separator/>
      </w:r>
    </w:p>
  </w:endnote>
  <w:endnote w:type="continuationSeparator" w:id="0">
    <w:p w14:paraId="01C53FB5" w14:textId="77777777" w:rsidR="001D11D1" w:rsidRDefault="001D11D1" w:rsidP="00C8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-Bold"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358535"/>
      <w:docPartObj>
        <w:docPartGallery w:val="Page Numbers (Bottom of Page)"/>
        <w:docPartUnique/>
      </w:docPartObj>
    </w:sdtPr>
    <w:sdtEndPr/>
    <w:sdtContent>
      <w:p w14:paraId="1AACCC54" w14:textId="70A82318" w:rsidR="007974DA" w:rsidRDefault="007974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80AE49" w14:textId="5C034198" w:rsidR="007974DA" w:rsidRDefault="007974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61D3C" w14:textId="77777777" w:rsidR="001D11D1" w:rsidRDefault="001D11D1" w:rsidP="00C82214">
      <w:pPr>
        <w:spacing w:after="0" w:line="240" w:lineRule="auto"/>
      </w:pPr>
      <w:r>
        <w:separator/>
      </w:r>
    </w:p>
  </w:footnote>
  <w:footnote w:type="continuationSeparator" w:id="0">
    <w:p w14:paraId="553174ED" w14:textId="77777777" w:rsidR="001D11D1" w:rsidRDefault="001D11D1" w:rsidP="00C82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D6ADB" w14:textId="77777777" w:rsidR="00C82214" w:rsidRDefault="00C82214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3461BA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3283AA3"/>
    <w:multiLevelType w:val="multilevel"/>
    <w:tmpl w:val="8F9E217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caps w:val="0"/>
        <w:smallCaps w:val="0"/>
        <w:strike w:val="0"/>
        <w:dstrike w:val="0"/>
        <w:vanish w:val="0"/>
        <w:color w:val="000000"/>
        <w:kern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6261547"/>
    <w:multiLevelType w:val="multilevel"/>
    <w:tmpl w:val="DFF2E6D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3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5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7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</w:abstractNum>
  <w:abstractNum w:abstractNumId="3" w15:restartNumberingAfterBreak="0">
    <w:nsid w:val="116B6049"/>
    <w:multiLevelType w:val="hybridMultilevel"/>
    <w:tmpl w:val="35CE7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57229"/>
    <w:multiLevelType w:val="hybridMultilevel"/>
    <w:tmpl w:val="EF22A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9503B"/>
    <w:multiLevelType w:val="hybridMultilevel"/>
    <w:tmpl w:val="76AE8A96"/>
    <w:lvl w:ilvl="0" w:tplc="29E0D588">
      <w:start w:val="1"/>
      <w:numFmt w:val="decimal"/>
      <w:lvlText w:val="%1)"/>
      <w:lvlJc w:val="left"/>
      <w:pPr>
        <w:ind w:left="3288" w:hanging="114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3537" w:hanging="360"/>
      </w:pPr>
    </w:lvl>
    <w:lvl w:ilvl="2" w:tplc="0415001B">
      <w:start w:val="1"/>
      <w:numFmt w:val="lowerRoman"/>
      <w:lvlText w:val="%3."/>
      <w:lvlJc w:val="right"/>
      <w:pPr>
        <w:ind w:left="4257" w:hanging="180"/>
      </w:pPr>
    </w:lvl>
    <w:lvl w:ilvl="3" w:tplc="0415000F">
      <w:start w:val="1"/>
      <w:numFmt w:val="decimal"/>
      <w:lvlText w:val="%4."/>
      <w:lvlJc w:val="left"/>
      <w:pPr>
        <w:ind w:left="4977" w:hanging="360"/>
      </w:pPr>
    </w:lvl>
    <w:lvl w:ilvl="4" w:tplc="04150019">
      <w:start w:val="1"/>
      <w:numFmt w:val="lowerLetter"/>
      <w:lvlText w:val="%5."/>
      <w:lvlJc w:val="left"/>
      <w:pPr>
        <w:ind w:left="5697" w:hanging="360"/>
      </w:pPr>
    </w:lvl>
    <w:lvl w:ilvl="5" w:tplc="0415001B">
      <w:start w:val="1"/>
      <w:numFmt w:val="lowerRoman"/>
      <w:lvlText w:val="%6."/>
      <w:lvlJc w:val="right"/>
      <w:pPr>
        <w:ind w:left="6417" w:hanging="180"/>
      </w:pPr>
    </w:lvl>
    <w:lvl w:ilvl="6" w:tplc="0415000F">
      <w:start w:val="1"/>
      <w:numFmt w:val="decimal"/>
      <w:lvlText w:val="%7."/>
      <w:lvlJc w:val="left"/>
      <w:pPr>
        <w:ind w:left="7137" w:hanging="360"/>
      </w:pPr>
    </w:lvl>
    <w:lvl w:ilvl="7" w:tplc="04150019">
      <w:start w:val="1"/>
      <w:numFmt w:val="lowerLetter"/>
      <w:lvlText w:val="%8."/>
      <w:lvlJc w:val="left"/>
      <w:pPr>
        <w:ind w:left="7857" w:hanging="360"/>
      </w:pPr>
    </w:lvl>
    <w:lvl w:ilvl="8" w:tplc="0415001B">
      <w:start w:val="1"/>
      <w:numFmt w:val="lowerRoman"/>
      <w:lvlText w:val="%9."/>
      <w:lvlJc w:val="right"/>
      <w:pPr>
        <w:ind w:left="8577" w:hanging="180"/>
      </w:pPr>
    </w:lvl>
  </w:abstractNum>
  <w:abstractNum w:abstractNumId="6" w15:restartNumberingAfterBreak="0">
    <w:nsid w:val="1FF0753B"/>
    <w:multiLevelType w:val="multilevel"/>
    <w:tmpl w:val="46CEC0B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0B2023A"/>
    <w:multiLevelType w:val="multilevel"/>
    <w:tmpl w:val="F094F5A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" w:hAnsi="Calibri" w:cs="Times New Roman" w:hint="default"/>
        <w:b w:val="0"/>
        <w:bCs w:val="0"/>
        <w:i w:val="0"/>
        <w:caps w:val="0"/>
        <w:smallCaps w:val="0"/>
        <w:strike w:val="0"/>
        <w:dstrike w:val="0"/>
        <w:vanish w:val="0"/>
        <w:color w:val="000000"/>
        <w:kern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229B4DED"/>
    <w:multiLevelType w:val="hybridMultilevel"/>
    <w:tmpl w:val="B0845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005F4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37C20"/>
    <w:multiLevelType w:val="multilevel"/>
    <w:tmpl w:val="D8164500"/>
    <w:lvl w:ilvl="0">
      <w:start w:val="1"/>
      <w:numFmt w:val="decimal"/>
      <w:lvlText w:val="%1."/>
      <w:lvlJc w:val="left"/>
      <w:pPr>
        <w:ind w:left="397" w:hanging="397"/>
      </w:pPr>
      <w:rPr>
        <w:rFonts w:cs="Arial"/>
        <w:color w:val="auto"/>
      </w:rPr>
    </w:lvl>
    <w:lvl w:ilvl="1">
      <w:start w:val="1"/>
      <w:numFmt w:val="decimal"/>
      <w:lvlText w:val="%1.%2."/>
      <w:lvlJc w:val="left"/>
      <w:pPr>
        <w:ind w:left="907" w:hanging="510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Arial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"/>
      </w:rPr>
    </w:lvl>
  </w:abstractNum>
  <w:abstractNum w:abstractNumId="10" w15:restartNumberingAfterBreak="0">
    <w:nsid w:val="2E786C7E"/>
    <w:multiLevelType w:val="hybridMultilevel"/>
    <w:tmpl w:val="DC6E230A"/>
    <w:lvl w:ilvl="0" w:tplc="401CC76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C253C1"/>
    <w:multiLevelType w:val="hybridMultilevel"/>
    <w:tmpl w:val="6C0A34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856848"/>
    <w:multiLevelType w:val="multilevel"/>
    <w:tmpl w:val="A690636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8857680"/>
    <w:multiLevelType w:val="hybridMultilevel"/>
    <w:tmpl w:val="B0845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005F4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D4EFD"/>
    <w:multiLevelType w:val="hybridMultilevel"/>
    <w:tmpl w:val="B0845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005F4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47253"/>
    <w:multiLevelType w:val="hybridMultilevel"/>
    <w:tmpl w:val="5942C9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B1D24"/>
    <w:multiLevelType w:val="hybridMultilevel"/>
    <w:tmpl w:val="74125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75264"/>
    <w:multiLevelType w:val="multilevel"/>
    <w:tmpl w:val="E018A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34040C5"/>
    <w:multiLevelType w:val="hybridMultilevel"/>
    <w:tmpl w:val="B3541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005F4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16484452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56A7B"/>
    <w:multiLevelType w:val="hybridMultilevel"/>
    <w:tmpl w:val="87684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D76BE"/>
    <w:multiLevelType w:val="hybridMultilevel"/>
    <w:tmpl w:val="B3541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005F4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16484452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33057"/>
    <w:multiLevelType w:val="hybridMultilevel"/>
    <w:tmpl w:val="B3541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005F4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16484452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4066B"/>
    <w:multiLevelType w:val="hybridMultilevel"/>
    <w:tmpl w:val="CC2EBC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B64B6"/>
    <w:multiLevelType w:val="hybridMultilevel"/>
    <w:tmpl w:val="4322FB26"/>
    <w:lvl w:ilvl="0" w:tplc="138064C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A544B"/>
    <w:multiLevelType w:val="hybridMultilevel"/>
    <w:tmpl w:val="1DE8A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22500"/>
    <w:multiLevelType w:val="hybridMultilevel"/>
    <w:tmpl w:val="2F483A28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>
      <w:start w:val="1"/>
      <w:numFmt w:val="lowerLetter"/>
      <w:lvlText w:val="%2."/>
      <w:lvlJc w:val="left"/>
      <w:pPr>
        <w:ind w:left="2557" w:hanging="360"/>
      </w:pPr>
    </w:lvl>
    <w:lvl w:ilvl="2" w:tplc="0415001B">
      <w:start w:val="1"/>
      <w:numFmt w:val="lowerRoman"/>
      <w:lvlText w:val="%3."/>
      <w:lvlJc w:val="right"/>
      <w:pPr>
        <w:ind w:left="3277" w:hanging="180"/>
      </w:pPr>
    </w:lvl>
    <w:lvl w:ilvl="3" w:tplc="0415000F">
      <w:start w:val="1"/>
      <w:numFmt w:val="decimal"/>
      <w:lvlText w:val="%4."/>
      <w:lvlJc w:val="left"/>
      <w:pPr>
        <w:ind w:left="3997" w:hanging="360"/>
      </w:pPr>
    </w:lvl>
    <w:lvl w:ilvl="4" w:tplc="04150019">
      <w:start w:val="1"/>
      <w:numFmt w:val="lowerLetter"/>
      <w:lvlText w:val="%5."/>
      <w:lvlJc w:val="left"/>
      <w:pPr>
        <w:ind w:left="4717" w:hanging="360"/>
      </w:pPr>
    </w:lvl>
    <w:lvl w:ilvl="5" w:tplc="0415001B">
      <w:start w:val="1"/>
      <w:numFmt w:val="lowerRoman"/>
      <w:lvlText w:val="%6."/>
      <w:lvlJc w:val="right"/>
      <w:pPr>
        <w:ind w:left="5437" w:hanging="180"/>
      </w:pPr>
    </w:lvl>
    <w:lvl w:ilvl="6" w:tplc="0415000F">
      <w:start w:val="1"/>
      <w:numFmt w:val="decimal"/>
      <w:lvlText w:val="%7."/>
      <w:lvlJc w:val="left"/>
      <w:pPr>
        <w:ind w:left="6157" w:hanging="360"/>
      </w:pPr>
    </w:lvl>
    <w:lvl w:ilvl="7" w:tplc="04150019">
      <w:start w:val="1"/>
      <w:numFmt w:val="lowerLetter"/>
      <w:lvlText w:val="%8."/>
      <w:lvlJc w:val="left"/>
      <w:pPr>
        <w:ind w:left="6877" w:hanging="360"/>
      </w:pPr>
    </w:lvl>
    <w:lvl w:ilvl="8" w:tplc="0415001B">
      <w:start w:val="1"/>
      <w:numFmt w:val="lowerRoman"/>
      <w:lvlText w:val="%9."/>
      <w:lvlJc w:val="right"/>
      <w:pPr>
        <w:ind w:left="7597" w:hanging="180"/>
      </w:pPr>
    </w:lvl>
  </w:abstractNum>
  <w:abstractNum w:abstractNumId="26" w15:restartNumberingAfterBreak="0">
    <w:nsid w:val="5B0108C1"/>
    <w:multiLevelType w:val="hybridMultilevel"/>
    <w:tmpl w:val="B0845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005F4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37A34"/>
    <w:multiLevelType w:val="hybridMultilevel"/>
    <w:tmpl w:val="EC6A3D6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0C66331"/>
    <w:multiLevelType w:val="hybridMultilevel"/>
    <w:tmpl w:val="1F229E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179FF"/>
    <w:multiLevelType w:val="multilevel"/>
    <w:tmpl w:val="38FED866"/>
    <w:lvl w:ilvl="0">
      <w:start w:val="1"/>
      <w:numFmt w:val="decimal"/>
      <w:lvlText w:val="%1."/>
      <w:lvlJc w:val="left"/>
      <w:pPr>
        <w:ind w:left="397" w:hanging="397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907" w:hanging="510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Arial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"/>
      </w:rPr>
    </w:lvl>
  </w:abstractNum>
  <w:abstractNum w:abstractNumId="30" w15:restartNumberingAfterBreak="0">
    <w:nsid w:val="64DC2394"/>
    <w:multiLevelType w:val="hybridMultilevel"/>
    <w:tmpl w:val="2E304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009E8"/>
    <w:multiLevelType w:val="hybridMultilevel"/>
    <w:tmpl w:val="58AC522C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>
      <w:start w:val="1"/>
      <w:numFmt w:val="lowerLetter"/>
      <w:lvlText w:val="%2."/>
      <w:lvlJc w:val="left"/>
      <w:pPr>
        <w:ind w:left="1837" w:hanging="360"/>
      </w:pPr>
    </w:lvl>
    <w:lvl w:ilvl="2" w:tplc="0415001B">
      <w:start w:val="1"/>
      <w:numFmt w:val="lowerRoman"/>
      <w:lvlText w:val="%3."/>
      <w:lvlJc w:val="right"/>
      <w:pPr>
        <w:ind w:left="2557" w:hanging="180"/>
      </w:pPr>
    </w:lvl>
    <w:lvl w:ilvl="3" w:tplc="0415000F">
      <w:start w:val="1"/>
      <w:numFmt w:val="decimal"/>
      <w:lvlText w:val="%4."/>
      <w:lvlJc w:val="left"/>
      <w:pPr>
        <w:ind w:left="3277" w:hanging="360"/>
      </w:pPr>
    </w:lvl>
    <w:lvl w:ilvl="4" w:tplc="04150019">
      <w:start w:val="1"/>
      <w:numFmt w:val="lowerLetter"/>
      <w:lvlText w:val="%5."/>
      <w:lvlJc w:val="left"/>
      <w:pPr>
        <w:ind w:left="3997" w:hanging="360"/>
      </w:pPr>
    </w:lvl>
    <w:lvl w:ilvl="5" w:tplc="0415001B">
      <w:start w:val="1"/>
      <w:numFmt w:val="lowerRoman"/>
      <w:lvlText w:val="%6."/>
      <w:lvlJc w:val="right"/>
      <w:pPr>
        <w:ind w:left="4717" w:hanging="180"/>
      </w:pPr>
    </w:lvl>
    <w:lvl w:ilvl="6" w:tplc="0415000F">
      <w:start w:val="1"/>
      <w:numFmt w:val="decimal"/>
      <w:lvlText w:val="%7."/>
      <w:lvlJc w:val="left"/>
      <w:pPr>
        <w:ind w:left="5437" w:hanging="360"/>
      </w:pPr>
    </w:lvl>
    <w:lvl w:ilvl="7" w:tplc="04150019">
      <w:start w:val="1"/>
      <w:numFmt w:val="lowerLetter"/>
      <w:lvlText w:val="%8."/>
      <w:lvlJc w:val="left"/>
      <w:pPr>
        <w:ind w:left="6157" w:hanging="360"/>
      </w:pPr>
    </w:lvl>
    <w:lvl w:ilvl="8" w:tplc="0415001B">
      <w:start w:val="1"/>
      <w:numFmt w:val="lowerRoman"/>
      <w:lvlText w:val="%9."/>
      <w:lvlJc w:val="right"/>
      <w:pPr>
        <w:ind w:left="6877" w:hanging="180"/>
      </w:pPr>
    </w:lvl>
  </w:abstractNum>
  <w:abstractNum w:abstractNumId="32" w15:restartNumberingAfterBreak="0">
    <w:nsid w:val="6F05704E"/>
    <w:multiLevelType w:val="hybridMultilevel"/>
    <w:tmpl w:val="B0845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005F4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D2093F"/>
    <w:multiLevelType w:val="hybridMultilevel"/>
    <w:tmpl w:val="C85AC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4526E2"/>
    <w:multiLevelType w:val="hybridMultilevel"/>
    <w:tmpl w:val="46D844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75164"/>
    <w:multiLevelType w:val="hybridMultilevel"/>
    <w:tmpl w:val="B3541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005F4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16484452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13DB1"/>
    <w:multiLevelType w:val="multilevel"/>
    <w:tmpl w:val="A9FCD7D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907" w:hanging="51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" w:hint="default"/>
      </w:rPr>
    </w:lvl>
  </w:abstractNum>
  <w:abstractNum w:abstractNumId="37" w15:restartNumberingAfterBreak="0">
    <w:nsid w:val="7D575009"/>
    <w:multiLevelType w:val="multilevel"/>
    <w:tmpl w:val="7BFE4FE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3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5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7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</w:abstractNum>
  <w:abstractNum w:abstractNumId="38" w15:restartNumberingAfterBreak="0">
    <w:nsid w:val="7F9A09B6"/>
    <w:multiLevelType w:val="multilevel"/>
    <w:tmpl w:val="EA204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3"/>
  </w:num>
  <w:num w:numId="2">
    <w:abstractNumId w:val="13"/>
  </w:num>
  <w:num w:numId="3">
    <w:abstractNumId w:val="24"/>
  </w:num>
  <w:num w:numId="4">
    <w:abstractNumId w:val="28"/>
  </w:num>
  <w:num w:numId="5">
    <w:abstractNumId w:val="22"/>
  </w:num>
  <w:num w:numId="6">
    <w:abstractNumId w:val="15"/>
  </w:num>
  <w:num w:numId="7">
    <w:abstractNumId w:val="3"/>
  </w:num>
  <w:num w:numId="8">
    <w:abstractNumId w:val="14"/>
  </w:num>
  <w:num w:numId="9">
    <w:abstractNumId w:val="8"/>
  </w:num>
  <w:num w:numId="10">
    <w:abstractNumId w:val="26"/>
  </w:num>
  <w:num w:numId="11">
    <w:abstractNumId w:val="32"/>
  </w:num>
  <w:num w:numId="12">
    <w:abstractNumId w:val="20"/>
  </w:num>
  <w:num w:numId="13">
    <w:abstractNumId w:val="4"/>
  </w:num>
  <w:num w:numId="14">
    <w:abstractNumId w:val="30"/>
  </w:num>
  <w:num w:numId="15">
    <w:abstractNumId w:val="19"/>
  </w:num>
  <w:num w:numId="16">
    <w:abstractNumId w:val="18"/>
  </w:num>
  <w:num w:numId="17">
    <w:abstractNumId w:val="35"/>
  </w:num>
  <w:num w:numId="18">
    <w:abstractNumId w:val="21"/>
  </w:num>
  <w:num w:numId="19">
    <w:abstractNumId w:val="29"/>
  </w:num>
  <w:num w:numId="20">
    <w:abstractNumId w:val="17"/>
  </w:num>
  <w:num w:numId="21">
    <w:abstractNumId w:val="16"/>
  </w:num>
  <w:num w:numId="22">
    <w:abstractNumId w:val="34"/>
  </w:num>
  <w:num w:numId="23">
    <w:abstractNumId w:val="38"/>
  </w:num>
  <w:num w:numId="24">
    <w:abstractNumId w:val="0"/>
  </w:num>
  <w:num w:numId="25">
    <w:abstractNumId w:val="11"/>
  </w:num>
  <w:num w:numId="26">
    <w:abstractNumId w:val="37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2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1"/>
  </w:num>
  <w:num w:numId="35">
    <w:abstractNumId w:val="6"/>
  </w:num>
  <w:num w:numId="36">
    <w:abstractNumId w:val="27"/>
  </w:num>
  <w:num w:numId="37">
    <w:abstractNumId w:val="10"/>
  </w:num>
  <w:num w:numId="38">
    <w:abstractNumId w:val="2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C8"/>
    <w:rsid w:val="0006749D"/>
    <w:rsid w:val="0007383E"/>
    <w:rsid w:val="000C64B2"/>
    <w:rsid w:val="000F7FC0"/>
    <w:rsid w:val="00126519"/>
    <w:rsid w:val="001971D1"/>
    <w:rsid w:val="001B24C0"/>
    <w:rsid w:val="001C7C9A"/>
    <w:rsid w:val="001D11D1"/>
    <w:rsid w:val="001E1938"/>
    <w:rsid w:val="001F0CF9"/>
    <w:rsid w:val="001F37AB"/>
    <w:rsid w:val="001F46C9"/>
    <w:rsid w:val="001F5035"/>
    <w:rsid w:val="00200DB3"/>
    <w:rsid w:val="002176B0"/>
    <w:rsid w:val="00243CCD"/>
    <w:rsid w:val="002657E7"/>
    <w:rsid w:val="00272ADC"/>
    <w:rsid w:val="002960B3"/>
    <w:rsid w:val="002C29C9"/>
    <w:rsid w:val="00310EDC"/>
    <w:rsid w:val="00312ADA"/>
    <w:rsid w:val="0032719F"/>
    <w:rsid w:val="003336D3"/>
    <w:rsid w:val="00360261"/>
    <w:rsid w:val="003A76D9"/>
    <w:rsid w:val="003C47E3"/>
    <w:rsid w:val="0041761D"/>
    <w:rsid w:val="0042146E"/>
    <w:rsid w:val="0042464A"/>
    <w:rsid w:val="00477A5C"/>
    <w:rsid w:val="00496DE0"/>
    <w:rsid w:val="004A1565"/>
    <w:rsid w:val="004A3EAB"/>
    <w:rsid w:val="004B02E0"/>
    <w:rsid w:val="004C02D5"/>
    <w:rsid w:val="004D4130"/>
    <w:rsid w:val="00535EC1"/>
    <w:rsid w:val="0053729A"/>
    <w:rsid w:val="005668C2"/>
    <w:rsid w:val="00572A7D"/>
    <w:rsid w:val="00574508"/>
    <w:rsid w:val="005A7359"/>
    <w:rsid w:val="006125BF"/>
    <w:rsid w:val="00630785"/>
    <w:rsid w:val="0063556F"/>
    <w:rsid w:val="00643284"/>
    <w:rsid w:val="0065012D"/>
    <w:rsid w:val="006A6004"/>
    <w:rsid w:val="006E0814"/>
    <w:rsid w:val="006E1EED"/>
    <w:rsid w:val="00704CDE"/>
    <w:rsid w:val="00706E05"/>
    <w:rsid w:val="00715539"/>
    <w:rsid w:val="00726166"/>
    <w:rsid w:val="007372EE"/>
    <w:rsid w:val="00746DBD"/>
    <w:rsid w:val="007974DA"/>
    <w:rsid w:val="007B00C7"/>
    <w:rsid w:val="007C6B27"/>
    <w:rsid w:val="007E383C"/>
    <w:rsid w:val="007E6BDD"/>
    <w:rsid w:val="007F1DD1"/>
    <w:rsid w:val="007F4BB3"/>
    <w:rsid w:val="007F6E7D"/>
    <w:rsid w:val="008501E1"/>
    <w:rsid w:val="00855338"/>
    <w:rsid w:val="008648B8"/>
    <w:rsid w:val="00864BDD"/>
    <w:rsid w:val="0089288B"/>
    <w:rsid w:val="008A6A0A"/>
    <w:rsid w:val="008B5FB5"/>
    <w:rsid w:val="008D435C"/>
    <w:rsid w:val="008E5B19"/>
    <w:rsid w:val="008F188E"/>
    <w:rsid w:val="009843D2"/>
    <w:rsid w:val="009877E5"/>
    <w:rsid w:val="009E0E83"/>
    <w:rsid w:val="009F5E19"/>
    <w:rsid w:val="00A208E3"/>
    <w:rsid w:val="00A20AC8"/>
    <w:rsid w:val="00A2110F"/>
    <w:rsid w:val="00A22771"/>
    <w:rsid w:val="00A43D81"/>
    <w:rsid w:val="00A93DFB"/>
    <w:rsid w:val="00AA3AAF"/>
    <w:rsid w:val="00AB03C1"/>
    <w:rsid w:val="00B0698E"/>
    <w:rsid w:val="00B137E3"/>
    <w:rsid w:val="00B17747"/>
    <w:rsid w:val="00B27889"/>
    <w:rsid w:val="00B74509"/>
    <w:rsid w:val="00BC0AEC"/>
    <w:rsid w:val="00BE43C5"/>
    <w:rsid w:val="00C0517E"/>
    <w:rsid w:val="00C6165C"/>
    <w:rsid w:val="00C62601"/>
    <w:rsid w:val="00C67C3D"/>
    <w:rsid w:val="00C82214"/>
    <w:rsid w:val="00CB63C8"/>
    <w:rsid w:val="00CF3D5A"/>
    <w:rsid w:val="00D201EF"/>
    <w:rsid w:val="00D24C31"/>
    <w:rsid w:val="00D632C6"/>
    <w:rsid w:val="00D67C41"/>
    <w:rsid w:val="00D759C4"/>
    <w:rsid w:val="00DA6F82"/>
    <w:rsid w:val="00DE2DDD"/>
    <w:rsid w:val="00E0437B"/>
    <w:rsid w:val="00E06AF7"/>
    <w:rsid w:val="00E107E9"/>
    <w:rsid w:val="00E52B70"/>
    <w:rsid w:val="00E71543"/>
    <w:rsid w:val="00E7277F"/>
    <w:rsid w:val="00E76C2B"/>
    <w:rsid w:val="00E97D73"/>
    <w:rsid w:val="00EA2988"/>
    <w:rsid w:val="00EA3531"/>
    <w:rsid w:val="00ED6290"/>
    <w:rsid w:val="00EE0BFE"/>
    <w:rsid w:val="00F202AA"/>
    <w:rsid w:val="00F24DE2"/>
    <w:rsid w:val="00F45E7A"/>
    <w:rsid w:val="00F46441"/>
    <w:rsid w:val="00F521AE"/>
    <w:rsid w:val="00F61F3A"/>
    <w:rsid w:val="00F72728"/>
    <w:rsid w:val="00F75C52"/>
    <w:rsid w:val="00F770F4"/>
    <w:rsid w:val="00F90048"/>
    <w:rsid w:val="00F91813"/>
    <w:rsid w:val="00FF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F11A5DB"/>
  <w15:docId w15:val="{6C89993C-F56D-469A-8CEE-4D485AFF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1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sw tekst,lp1,List Paragraph2,Akapit z listą BS,Kolorowa lista — akcent 11,Preambuła,Odstavec,Obiekt,Akapit z listą 1,BulletC,normalny tekst,Akapit z listą31,Podsis rysunku,maz_wyliczenie,opis dzialania,x.,List Paragraph"/>
    <w:basedOn w:val="Normalny"/>
    <w:link w:val="AkapitzlistZnak"/>
    <w:uiPriority w:val="34"/>
    <w:qFormat/>
    <w:rsid w:val="001F503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214"/>
  </w:style>
  <w:style w:type="paragraph" w:styleId="Stopka">
    <w:name w:val="footer"/>
    <w:basedOn w:val="Normalny"/>
    <w:link w:val="StopkaZnak"/>
    <w:uiPriority w:val="99"/>
    <w:unhideWhenUsed/>
    <w:rsid w:val="00C8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214"/>
  </w:style>
  <w:style w:type="character" w:styleId="Hipercze">
    <w:name w:val="Hyperlink"/>
    <w:basedOn w:val="Domylnaczcionkaakapitu"/>
    <w:uiPriority w:val="99"/>
    <w:unhideWhenUsed/>
    <w:rsid w:val="00A93DF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C31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4A3EAB"/>
    <w:pPr>
      <w:suppressAutoHyphens/>
      <w:spacing w:after="0"/>
      <w:ind w:left="720" w:hanging="431"/>
    </w:pPr>
    <w:rPr>
      <w:rFonts w:ascii="Calibri" w:eastAsia="Times New Roman" w:hAnsi="Calibri" w:cs="Calibri"/>
      <w:color w:val="00000A"/>
      <w:lang w:eastAsia="zh-CN"/>
    </w:rPr>
  </w:style>
  <w:style w:type="character" w:customStyle="1" w:styleId="czeinternetowe">
    <w:name w:val="Łącze internetowe"/>
    <w:uiPriority w:val="99"/>
    <w:rsid w:val="004A3EAB"/>
    <w:rPr>
      <w:color w:val="0000FF"/>
      <w:u w:val="single"/>
    </w:rPr>
  </w:style>
  <w:style w:type="character" w:customStyle="1" w:styleId="AkapitzlistZnak">
    <w:name w:val="Akapit z listą Znak"/>
    <w:aliases w:val="L1 Znak,Numerowanie Znak,sw tekst Znak,lp1 Znak,List Paragraph2 Znak,Akapit z listą BS Znak,Kolorowa lista — akcent 11 Znak,Preambuła Znak,Odstavec Znak,Obiekt Znak,Akapit z listą 1 Znak,BulletC Znak,normalny tekst Znak,x. Znak"/>
    <w:link w:val="Akapitzlist"/>
    <w:qFormat/>
    <w:locked/>
    <w:rsid w:val="00477A5C"/>
  </w:style>
  <w:style w:type="paragraph" w:styleId="Bezodstpw">
    <w:name w:val="No Spacing"/>
    <w:uiPriority w:val="1"/>
    <w:qFormat/>
    <w:rsid w:val="00630785"/>
    <w:pPr>
      <w:spacing w:after="0" w:line="240" w:lineRule="auto"/>
    </w:pPr>
  </w:style>
  <w:style w:type="paragraph" w:customStyle="1" w:styleId="Tekstpodstawowy1">
    <w:name w:val="Tekst podstawowy1"/>
    <w:basedOn w:val="Normalny"/>
    <w:qFormat/>
    <w:rsid w:val="00C62601"/>
    <w:pPr>
      <w:keepNext/>
      <w:widowControl w:val="0"/>
      <w:suppressAutoHyphens/>
      <w:spacing w:after="120" w:line="100" w:lineRule="atLeast"/>
      <w:ind w:left="425" w:hanging="425"/>
      <w:jc w:val="both"/>
      <w:textAlignment w:val="baseline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customStyle="1" w:styleId="Textbody">
    <w:name w:val="Text body"/>
    <w:basedOn w:val="Normalny"/>
    <w:uiPriority w:val="99"/>
    <w:qFormat/>
    <w:rsid w:val="00C62601"/>
    <w:pPr>
      <w:widowControl w:val="0"/>
      <w:suppressAutoHyphens/>
      <w:spacing w:after="120" w:line="240" w:lineRule="auto"/>
      <w:ind w:left="425" w:hanging="425"/>
      <w:jc w:val="both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styleId="Numerwiersza">
    <w:name w:val="line number"/>
    <w:basedOn w:val="Domylnaczcionkaakapitu"/>
    <w:uiPriority w:val="99"/>
    <w:semiHidden/>
    <w:unhideWhenUsed/>
    <w:rsid w:val="00643284"/>
  </w:style>
  <w:style w:type="character" w:customStyle="1" w:styleId="Teksttreci2">
    <w:name w:val="Tekst treści (2)_"/>
    <w:qFormat/>
    <w:locked/>
    <w:rsid w:val="007F1DD1"/>
    <w:rPr>
      <w:shd w:val="clear" w:color="auto" w:fill="FFFFFF"/>
      <w:lang w:bidi="ar-SA"/>
    </w:rPr>
  </w:style>
  <w:style w:type="paragraph" w:customStyle="1" w:styleId="Teksttreci21">
    <w:name w:val="Tekst treści (2)1"/>
    <w:basedOn w:val="Normalny"/>
    <w:qFormat/>
    <w:rsid w:val="007F1DD1"/>
    <w:pPr>
      <w:widowControl w:val="0"/>
      <w:shd w:val="clear" w:color="auto" w:fill="FFFFFF"/>
      <w:suppressAutoHyphens/>
      <w:spacing w:before="540" w:after="0" w:line="317" w:lineRule="exact"/>
      <w:ind w:left="425" w:hanging="5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ustawy/ustawa-z-dnia-11-wrzesnia-2019-r.-prawo-zamowien-publicznych-tekst-jedn.-dz.u.-z-2022-r.-poz.-1710-17500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finanse/du-mffipr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96BE2-204F-434D-898B-43C4F4A7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3108</Words>
  <Characters>18652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Bartnicka</dc:creator>
  <cp:lastModifiedBy>Talko Marcelina</cp:lastModifiedBy>
  <cp:revision>13</cp:revision>
  <cp:lastPrinted>2023-11-28T12:30:00Z</cp:lastPrinted>
  <dcterms:created xsi:type="dcterms:W3CDTF">2024-10-30T06:58:00Z</dcterms:created>
  <dcterms:modified xsi:type="dcterms:W3CDTF">2024-11-05T11:05:00Z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3201-ILL1[1].240.26.2024.1</vt:lpwstr>
  </property>
  <property fmtid="{D5CDD505-2E9C-101B-9397-08002B2CF9AE}" pid="3" name="UNPPisma">
    <vt:lpwstr>3201-24-145348</vt:lpwstr>
  </property>
  <property fmtid="{D5CDD505-2E9C-101B-9397-08002B2CF9AE}" pid="4" name="ZnakSprawy">
    <vt:lpwstr>3201-ILL1[1].240.26.2024</vt:lpwstr>
  </property>
  <property fmtid="{D5CDD505-2E9C-101B-9397-08002B2CF9AE}" pid="5" name="ZnakSprawy2">
    <vt:lpwstr>Znak sprawy: 3201-ILL1[1].240.26.2024</vt:lpwstr>
  </property>
  <property fmtid="{D5CDD505-2E9C-101B-9397-08002B2CF9AE}" pid="6" name="AktualnaDataSlownie">
    <vt:lpwstr>30 września 2024</vt:lpwstr>
  </property>
  <property fmtid="{D5CDD505-2E9C-101B-9397-08002B2CF9AE}" pid="7" name="ZnakSprawyPrzedPrzeniesieniem">
    <vt:lpwstr/>
  </property>
  <property fmtid="{D5CDD505-2E9C-101B-9397-08002B2CF9AE}" pid="8" name="Autor">
    <vt:lpwstr>Stasiak Adam</vt:lpwstr>
  </property>
  <property fmtid="{D5CDD505-2E9C-101B-9397-08002B2CF9AE}" pid="9" name="Autor2">
    <vt:lpwstr>Adam Stasiak</vt:lpwstr>
  </property>
  <property fmtid="{D5CDD505-2E9C-101B-9397-08002B2CF9AE}" pid="10" name="AutorInicjaly">
    <vt:lpwstr>AS100</vt:lpwstr>
  </property>
  <property fmtid="{D5CDD505-2E9C-101B-9397-08002B2CF9AE}" pid="11" name="AutorNrTelefonu">
    <vt:lpwstr>(91) 480-56-06</vt:lpwstr>
  </property>
  <property fmtid="{D5CDD505-2E9C-101B-9397-08002B2CF9AE}" pid="12" name="AutorEmail">
    <vt:lpwstr>adam.stasiak@mf.gov.pl</vt:lpwstr>
  </property>
  <property fmtid="{D5CDD505-2E9C-101B-9397-08002B2CF9AE}" pid="13" name="Stanowisko">
    <vt:lpwstr>Starszy specjalista</vt:lpwstr>
  </property>
  <property fmtid="{D5CDD505-2E9C-101B-9397-08002B2CF9AE}" pid="14" name="OpisPisma">
    <vt:lpwstr>serwis olejowy 2025</vt:lpwstr>
  </property>
  <property fmtid="{D5CDD505-2E9C-101B-9397-08002B2CF9AE}" pid="15" name="Komorka">
    <vt:lpwstr>Dyrektor Izby Administracji Skarbowej w Szczecinie</vt:lpwstr>
  </property>
  <property fmtid="{D5CDD505-2E9C-101B-9397-08002B2CF9AE}" pid="16" name="KodKomorki">
    <vt:lpwstr>3201-IDPW</vt:lpwstr>
  </property>
  <property fmtid="{D5CDD505-2E9C-101B-9397-08002B2CF9AE}" pid="17" name="AktualnaData">
    <vt:lpwstr>2024-09-30</vt:lpwstr>
  </property>
  <property fmtid="{D5CDD505-2E9C-101B-9397-08002B2CF9AE}" pid="18" name="Wydzial">
    <vt:lpwstr>Dział Logistyki</vt:lpwstr>
  </property>
  <property fmtid="{D5CDD505-2E9C-101B-9397-08002B2CF9AE}" pid="19" name="KodWydzialu">
    <vt:lpwstr>3201-ILL1[1]</vt:lpwstr>
  </property>
  <property fmtid="{D5CDD505-2E9C-101B-9397-08002B2CF9AE}" pid="20" name="ZaakceptowanePrzez">
    <vt:lpwstr>n/d</vt:lpwstr>
  </property>
  <property fmtid="{D5CDD505-2E9C-101B-9397-08002B2CF9AE}" pid="21" name="PrzekazanieDo">
    <vt:lpwstr>Referat Zamówień Publicznych (3201-ILZ)</vt:lpwstr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KodKreskowy">
    <vt:lpwstr/>
  </property>
  <property fmtid="{D5CDD505-2E9C-101B-9397-08002B2CF9AE}" pid="39" name="TrescPisma">
    <vt:lpwstr/>
  </property>
  <property fmtid="{D5CDD505-2E9C-101B-9397-08002B2CF9AE}" pid="40" name="MFCATEGORY">
    <vt:lpwstr>InformacjePrzeznaczoneWylacznieDoUzytkuWewnetrznego</vt:lpwstr>
  </property>
  <property fmtid="{D5CDD505-2E9C-101B-9397-08002B2CF9AE}" pid="41" name="MFClassifiedBy">
    <vt:lpwstr>UxC4dwLulzfINJ8nQH+xvX5LNGipWa4BRSZhPgxsCvl/aX5soYW3nQAd3uXEVpw6bxTKx84fOhMI0JjgaWicYQ==</vt:lpwstr>
  </property>
  <property fmtid="{D5CDD505-2E9C-101B-9397-08002B2CF9AE}" pid="42" name="MFClassificationDate">
    <vt:lpwstr>2023-10-26T14:52:19.0946311+02:00</vt:lpwstr>
  </property>
  <property fmtid="{D5CDD505-2E9C-101B-9397-08002B2CF9AE}" pid="43" name="MFClassifiedBySID">
    <vt:lpwstr>UxC4dwLulzfINJ8nQH+xvX5LNGipWa4BRSZhPgxsCvm42mrIC/DSDv0ggS+FjUN/2v1BBotkLlY5aAiEhoi6uYWsDLGUu6TbpgWekuBJiXTVVfkDANCxXcxo8mwAXHHr</vt:lpwstr>
  </property>
  <property fmtid="{D5CDD505-2E9C-101B-9397-08002B2CF9AE}" pid="44" name="MFGRNItemId">
    <vt:lpwstr>GRN-f2952f7e-8fd2-417a-81ec-99ccfd300c94</vt:lpwstr>
  </property>
  <property fmtid="{D5CDD505-2E9C-101B-9397-08002B2CF9AE}" pid="45" name="MFHash">
    <vt:lpwstr>lxmXhW5nn+ukPk0QrFBrLTXu1Ho3lJ/ajTUzLERzK/o=</vt:lpwstr>
  </property>
  <property fmtid="{D5CDD505-2E9C-101B-9397-08002B2CF9AE}" pid="46" name="MFVisualMarkingsSettings">
    <vt:lpwstr>HeaderAlignment=1;FooterAlignment=1</vt:lpwstr>
  </property>
  <property fmtid="{D5CDD505-2E9C-101B-9397-08002B2CF9AE}" pid="47" name="DLPManualFileClassification">
    <vt:lpwstr>{5fdfc941-3fcf-4a5b-87be-4848800d39d0}</vt:lpwstr>
  </property>
  <property fmtid="{D5CDD505-2E9C-101B-9397-08002B2CF9AE}" pid="48" name="MFRefresh">
    <vt:lpwstr>False</vt:lpwstr>
  </property>
</Properties>
</file>